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does not seem to be necessary; the one</w:t>
        <w:br w:type="textWrapping"/>
        <w:t xml:space="preserve">might afford just as much occasion for</w:t>
        <w:br w:type="textWrapping"/>
        <w:t xml:space="preserve">ostentation as the other.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19—34.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From cautions against the</w:t>
        <w:br w:type="textWrapping"/>
        <w:t xml:space="preserve">hypocrisy of formalists, the discourse naturally passes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entire dedication of</w:t>
        <w:br w:type="textWrapping"/>
        <w:t xml:space="preserve">the heart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 which all duties of</w:t>
        <w:br w:type="textWrapping"/>
        <w:t xml:space="preserve">the Christian should be performed. In</w:t>
        <w:br w:type="textWrapping"/>
        <w:t xml:space="preserve">this section this is enjoined, 1. (vv. 19–</w:t>
        <w:br w:type="textWrapping"/>
        <w:t xml:space="preserve">24) with regard to earthly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treasures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</w:t>
        <w:br w:type="textWrapping"/>
        <w:t xml:space="preserve">the impossibility of serving God and</w:t>
        <w:br w:type="textWrapping"/>
        <w:t xml:space="preserve">Mammon: 2. (vv. 25–34) with regard to</w:t>
        <w:br w:type="textWrapping"/>
        <w:t xml:space="preserve">earthly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 the assurance that our</w:t>
        <w:br w:type="textWrapping"/>
        <w:t xml:space="preserve">Father careth for us.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19,20. {19} rust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is more general in meaning than</w:t>
        <w:br w:type="textWrapping"/>
        <w:t xml:space="preserve">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includes the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wear and</w:t>
        <w:br w:type="textWrapping"/>
        <w:t xml:space="preserve">tear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of time, which eats into and consumes the fairest possessions. {20}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laying up treasures in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accumulate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bags that wax not old, a treasure that</w:t>
        <w:br w:type="textWrapping"/>
        <w:t xml:space="preserve">faileth 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Luke xii. 33, corresponding</w:t>
        <w:br w:type="textWrapping"/>
        <w:t xml:space="preserve">to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ch. v. 12, and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shall reward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vv. 4, 6, 18. See</w:t>
        <w:br w:type="textWrapping"/>
        <w:t xml:space="preserve">1 Tim. vi. 19: Tobit iv. 9.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 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usually joined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house,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</w:t>
        <w:br w:type="textWrapping"/>
        <w:t xml:space="preserve">in ch. xxiv. 43, where the word in the</w:t>
        <w:br w:type="textWrapping"/>
        <w:t xml:space="preserve">original is the same.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connexion</w:t>
        <w:br w:type="textWrapping"/>
        <w:t xml:space="preserve">with the foregoing is plain enough to any</w:t>
        <w:br w:type="textWrapping"/>
        <w:t xml:space="preserve">but the shallowest reader. ‘The heart is,</w:t>
        <w:br w:type="textWrapping"/>
        <w:t xml:space="preserve">where the treasure is.’ But it might be</w:t>
        <w:br w:type="textWrapping"/>
        <w:t xml:space="preserve">replied, ‘I will have a treasure on earth</w:t>
        <w:br w:type="textWrapping"/>
        <w:t xml:space="preserve">and a treasure in heaven also: a divided</w:t>
        <w:br w:type="textWrapping"/>
        <w:t xml:space="preserve">affection.’ This is dealt with, and its impracticability shewn by a parable from nature.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22, 23. {22} The 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lighting and guiding the body and its</w:t>
        <w:br w:type="textWrapping"/>
        <w:t xml:space="preserve">members: not as containing light in itself. Similarly the inner light, the conscience, lights the spirit and its faculties, but by light supernal to itself.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single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untroubled in</w:t>
        <w:br w:type="textWrapping"/>
        <w:t xml:space="preserve">vision, as the eye which presents a well-defined and single image to the brain.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eye which dims</w:t>
        <w:br w:type="textWrapping"/>
        <w:t xml:space="preserve">and distorts the visual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rather,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full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an object</w:t>
        <w:br w:type="textWrapping"/>
        <w:t xml:space="preserve">in the bright sunshine;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 of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rather, as an object in the deep shade.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{23}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Render, as in margin,</w:t>
        <w:br w:type="textWrapping"/>
        <w:t xml:space="preserve">If then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hich is in thee is</w:t>
        <w:br w:type="textWrapping"/>
        <w:t xml:space="preserve">darkness, how dark is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</w:t>
        <w:br w:type="textWrapping"/>
        <w:t xml:space="preserve">i.e. ‘if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eye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soul,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how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much grosser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darkness will all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passions</w:t>
        <w:br w:type="textWrapping"/>
        <w:t xml:space="preserve">and faculties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be, which are of themselves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naturally dark!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This interpretation is</w:t>
        <w:br w:type="textWrapping"/>
        <w:t xml:space="preserve">that of nearly all the ancient fathers and</w:t>
        <w:br w:type="textWrapping"/>
        <w:t xml:space="preserve">versions. Stier expands it well: “As the</w:t>
        <w:br w:type="textWrapping"/>
        <w:t xml:space="preserve">body, of itself a dark mass, has its light</w:t>
        <w:br w:type="textWrapping"/>
        <w:t xml:space="preserve">from the eye, so we have here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pared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the sensuous, bestial life of men, their</w:t>
        <w:br w:type="textWrapping"/>
        <w:t xml:space="preserve">appetites, desires, and aversions, which belong to the lower creature. This dark region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 nature under the gross dominion of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become spiritualized,</w:t>
        <w:br w:type="textWrapping"/>
        <w:t xml:space="preserve">enlightened, sanctified, by the spiritual</w:t>
        <w:br w:type="textWrapping"/>
        <w:t xml:space="preserve">light: but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darkness, how</w:t>
        <w:br w:type="textWrapping"/>
        <w:t xml:space="preserve">great must then the darkness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nsu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be!” The A. V., which agrees</w:t>
        <w:br w:type="textWrapping"/>
        <w:t xml:space="preserve">with the usual modern interpretation,</w:t>
        <w:br w:type="textWrapping"/>
        <w:t xml:space="preserve">makes the words a mere expression of the</w:t>
        <w:br w:type="textWrapping"/>
        <w:t xml:space="preserve">greatness of the darkness thereby occasioned, and thus loses the force of the</w:t>
        <w:br w:type="textWrapping"/>
        <w:t xml:space="preserve">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division in</w:t>
        <w:br w:type="textWrapping"/>
        <w:t xml:space="preserve">man’s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take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—light or dark—serving God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Mammon.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we now understand it, but in</w:t>
        <w:br w:type="textWrapping"/>
        <w:t xml:space="preserve">that closer sense, in which he who serves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of, i.e. belongs to and obeys</w:t>
        <w:br w:type="textWrapping"/>
        <w:t xml:space="preserve">entirely. See Rom. vi. 16, 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either.... 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not a repetition; but</w:t>
        <w:br w:type="textWrapping"/>
        <w:t xml:space="preserve">the suppositions are the reverse of one</w:t>
        <w:br w:type="textWrapping"/>
        <w:t xml:space="preserve">another: as Meyer expresses it, “He will</w:t>
        <w:br w:type="textWrapping"/>
        <w:t xml:space="preserve">either hate A and love B, or cleave to A</w:t>
        <w:br w:type="textWrapping"/>
        <w:t xml:space="preserve">and despise B:’ the one and the other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9T16:30:45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out of order, but Alford comments on them out of order. Matt. 6:22-23</w:t>
      </w:r>
    </w:p>
  </w:comment>
  <w:comment w:author="Samuel Faulk" w:id="1" w:date="2023-12-19T16:31:23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just leave it all {23}</w:t>
      </w:r>
    </w:p>
  </w:comment>
  <w:comment w:author="Eric Hao" w:id="2" w:date="2023-12-19T16:40:48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order is okay</w:t>
      </w:r>
    </w:p>
  </w:comment>
  <w:comment w:author="Eric Hao" w:id="3" w:date="2023-12-19T16:41:18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order and repeat verses are okay. The parsing is able to handle it.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7" w15:done="0"/>
  <w15:commentEx w15:paraId="00000018" w15:paraIdParent="00000017" w15:done="0"/>
  <w15:commentEx w15:paraId="00000019" w15:paraIdParent="00000017" w15:done="0"/>
  <w15:commentEx w15:paraId="0000001A" w15:paraIdParent="0000001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EeVhJ2+mLSB9KjFelfvqO0dspQ==">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