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to-morrow itself: do not then increase</w:t>
        <w:br w:type="textWrapping"/>
        <w:t xml:space="preserve">those of to-day by introducing them before</w:t>
        <w:br w:type="textWrapping"/>
        <w:t xml:space="preserve">their time.’ A hint, as is the following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evil thereof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in this state of sin and</w:t>
        <w:br w:type="textWrapping"/>
        <w:t xml:space="preserve">infirmity the command of ver. 31 will never</w:t>
        <w:br w:type="textWrapping"/>
        <w:t xml:space="preserve">be com, ly observed.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VII. 1—12.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CONDUCT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TOWARDS: OTHER MEN: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parenthetically</w:t>
        <w:br w:type="textWrapping"/>
        <w:t xml:space="preserve">illustrated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vv. 7—11,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 benignity</w:t>
        <w:br w:type="textWrapping"/>
        <w:t xml:space="preserve">and wisdom of God in his dealings with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connexion with the last chapter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immediately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word evil, in which</w:t>
        <w:br w:type="textWrapping"/>
        <w:t xml:space="preserve">a glance is given by the Saviour at the</w:t>
        <w:br w:type="textWrapping"/>
        <w:t xml:space="preserve">misery and sinfulness of human life at its</w:t>
        <w:br w:type="textWrapping"/>
        <w:t xml:space="preserve">best ;—and now precepts follow, teaching</w:t>
        <w:br w:type="textWrapping"/>
        <w:t xml:space="preserve">us how we are to live in such a world, and</w:t>
        <w:br w:type="textWrapping"/>
        <w:t xml:space="preserve">among others sinful like ourselves :—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mediately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more generally it is, the continuing caution against hypocrisy, in our-</w:t>
        <w:br w:type="textWrapping"/>
        <w:t xml:space="preserve">selves and in others.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does</w:t>
        <w:br w:type="textWrapping"/>
        <w:t xml:space="preserve">not prohibit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judgment (see ver. 20,</w:t>
        <w:br w:type="textWrapping"/>
        <w:t xml:space="preserve">and 1 Cor. v.12); but, as Augustine, en-</w:t>
        <w:br w:type="textWrapping"/>
        <w:t xml:space="preserve">joins us to interpret others charitably in</w:t>
        <w:br w:type="textWrapping"/>
        <w:t xml:space="preserve">all cases where doubt may exist as to the</w:t>
        <w:br w:type="textWrapping"/>
        <w:t xml:space="preserve">motives of their actions.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been taken for “ condemn” here; and this</w:t>
        <w:br w:type="textWrapping"/>
        <w:t xml:space="preserve">seems necessary, at least in so far that it</w:t>
        <w:br w:type="textWrapping"/>
        <w:t xml:space="preserve">should be taken as implying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ll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For if the command were merely</w:t>
        <w:br w:type="textWrapping"/>
        <w:t xml:space="preserve">“not to form authoritative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dgments of</w:t>
        <w:br w:type="textWrapping"/>
        <w:t xml:space="preserve">others,’ the second member,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ye be</w:t>
        <w:br w:type="textWrapping"/>
        <w:t xml:space="preserve">not judged,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would not, in its right interpretation, as applying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correspond. And the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condemn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which follows in Luke vi. 87,</w:t>
        <w:br w:type="textWrapping"/>
        <w:t xml:space="preserve">is perhaps to be taken rather as an additional explanation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than as a</w:t>
        <w:br w:type="textWrapping"/>
        <w:t xml:space="preserve">climax after it.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judged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</w:t>
        <w:br w:type="textWrapping"/>
        <w:t xml:space="preserve">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for so doing ;—a parallel expression</w:t>
        <w:br w:type="textWrapping"/>
        <w:t xml:space="preserve">to ch. v. 7; vi. 15;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others.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The</w:t>
        <w:br w:type="textWrapping"/>
        <w:t xml:space="preserve">bare passive, without the agent expressed,</w:t>
        <w:br w:type="textWrapping"/>
        <w:t xml:space="preserve">is solemn and emphatic. See note on</w:t>
        <w:br w:type="textWrapping"/>
        <w:t xml:space="preserve">Luke vi. 88; xvi.9; and xii. 20.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sense then is, ‘that you have not to answer before God for your rash judgment</w:t>
        <w:br w:type="textWrapping"/>
        <w:t xml:space="preserve">and its consequences.’ The same remarks</w:t>
        <w:br w:type="textWrapping"/>
        <w:t xml:space="preserve">apply to ver. 2.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3—5.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Lightfoot produces instances of this proverbial</w:t>
        <w:br w:type="textWrapping"/>
        <w:t xml:space="preserve">saying among the Jews. With them,</w:t>
        <w:br w:type="textWrapping"/>
        <w:t xml:space="preserve">however, it seems only to be used of a</w:t>
        <w:br w:type="textWrapping"/>
        <w:t xml:space="preserve">person retaliating rebuke; whereas our</w:t>
        <w:br w:type="textWrapping"/>
        <w:t xml:space="preserve">rd gives us a further application of</w:t>
        <w:br w:type="textWrapping"/>
        <w:t xml:space="preserve">it, viz. to the incapability of one involved</w:t>
        <w:br w:type="textWrapping"/>
        <w:t xml:space="preserve">in personal iniquity to form a right judgment on 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clearness given</w:t>
        <w:br w:type="textWrapping"/>
        <w:t xml:space="preserve">to the spiritual vision by conflict with</w:t>
        <w:br w:type="textWrapping"/>
        <w:t xml:space="preserve">and victory over evil. ere is also no</w:t>
        <w:br w:type="textWrapping"/>
        <w:t xml:space="preserve">doubt here a lesson given us of the true</w:t>
        <w:br w:type="textWrapping"/>
        <w:t xml:space="preserve">relative magnitude which our own faults,</w:t>
        <w:br w:type="textWrapping"/>
        <w:t xml:space="preserve">and those of our brother, ought to hold in</w:t>
        <w:br w:type="textWrapping"/>
        <w:t xml:space="preserve">our estimation. What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one</w:t>
        <w:br w:type="textWrapping"/>
        <w:t xml:space="preserve">looking on another, is to that other himself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just the reverse of the ordinary</w:t>
        <w:br w:type="textWrapping"/>
        <w:t xml:space="preserve">estimate.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from with-</w:t>
        <w:br w:type="textWrapping"/>
        <w:t xml:space="preserve">out, a voluntary act: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considerest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apprehendest not,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within, that which</w:t>
        <w:br w:type="textWrapping"/>
        <w:t xml:space="preserve">is already there, and ought to have excited</w:t>
        <w:br w:type="textWrapping"/>
        <w:t xml:space="preserve">attention before. The same distinction is</w:t>
        <w:br w:type="textWrapping"/>
        <w:t xml:space="preserve">observed in Luke.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 how wilt thou</w:t>
        <w:br w:type="textWrapping"/>
        <w:t xml:space="preserve">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canst thou 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Luke:</w:t>
        <w:br w:type="textWrapping"/>
        <w:t xml:space="preserve">Luther renders it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darest thou say?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 Thou hypocrite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 He calls this</w:t>
        <w:br w:type="textWrapping"/>
        <w:t xml:space="preserve">man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hypocrite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usurping the office of</w:t>
        <w:br w:type="textWrapping"/>
        <w:t xml:space="preserve">a physician, when he really fills the place of</w:t>
        <w:br w:type="textWrapping"/>
        <w:t xml:space="preserve">a sick man: or as in pretence busying him-</w:t>
        <w:br w:type="textWrapping"/>
        <w:t xml:space="preserve">self about another man’s fault, but in reality</w:t>
        <w:br w:type="textWrapping"/>
        <w:t xml:space="preserve">doing it with a view to condemning him.”</w:t>
        <w:br w:type="textWrapping"/>
        <w:t xml:space="preserve">Euthymi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s.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shalt thou see clearly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with purified eye. The close is remarkable.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Before, to behold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mote was all—to</w:t>
        <w:br w:type="textWrapping"/>
        <w:t xml:space="preserve">stare at thy brother's faults, and as people</w:t>
        <w:br w:type="textWrapping"/>
        <w:t xml:space="preserve">do who stand and gaze at an object, attract</w:t>
        <w:br w:type="textWrapping"/>
        <w:t xml:space="preserve">others to gaze also:—but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object</w:t>
        <w:br w:type="textWrapping"/>
        <w:t xml:space="preserve">is a very different one—to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cast 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mote—to help thy brother to be rid of his</w:t>
        <w:br w:type="textWrapping"/>
        <w:t xml:space="preserve">fault, by doing him the best and most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RjH2L5N2tb4iETLI7TiTLP9pAQ==">AMUW2mU5HlQ+XF3CtWlKasC+ep/WOpJDEN3xvuy/qC2qXebSnkSYOBy0g9HwAz3Tr80AR7EWypJfKrdDCSGLbbru5CYSyfvo8z5IgNGaX0Fp45p2C0U/nQE=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