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authority : and in turn know</w:t>
        <w:br w:type="textWrapping"/>
        <w:t xml:space="preserve">how others obey, having soldiers under</w:t>
        <w:br w:type="textWrapping"/>
        <w:t xml:space="preserve">me:’ inferring, ‘if 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my subordinate station of command, am obeyed,</w:t>
        <w:br w:type="textWrapping"/>
        <w:t xml:space="preserve">how much more Thou, who art over all,</w:t>
        <w:br w:type="textWrapping"/>
        <w:t xml:space="preserve">and whom diseases serve as their Master !”</w:t>
        <w:br w:type="textWrapping"/>
        <w:t xml:space="preserve">That this is the right interpretation, is</w:t>
        <w:br w:type="textWrapping"/>
        <w:t xml:space="preserve">shewn by our Lord’s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commendation</w:t>
        <w:br w:type="textWrapping"/>
        <w:t xml:space="preserve">of his faith, ver. 10.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marvelled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to be accepted simply as a fact, as when</w:t>
        <w:br w:type="textWrapping"/>
        <w:t xml:space="preserve">Jesus rejoiced, wept, was sorrowful ; not,</w:t>
        <w:br w:type="textWrapping"/>
        <w:t xml:space="preserve">as some have foolishly done, to be rationalized away into a mere lesson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</w:t>
        <w:br w:type="textWrapping"/>
        <w:t xml:space="preserve">us what to admire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mysteries of our</w:t>
        <w:br w:type="textWrapping"/>
        <w:t xml:space="preserve">Lord’s humanity are too thus to</w:t>
        <w:br w:type="textWrapping"/>
        <w:t xml:space="preserve">be sacrificed to the timidity of theol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the 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natural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disinherited by rebellion.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outer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darkness outside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 the lighted chamber of the feast, see</w:t>
        <w:br w:type="textWrapping"/>
        <w:t xml:space="preserve">ch, xxii. 18, and Eph. v. 7, 8. These verses</w:t>
        <w:br w:type="textWrapping"/>
        <w:t xml:space="preserve">are wanting in St. Luke, and occur when</w:t>
        <w:br w:type="textWrapping"/>
        <w:t xml:space="preserve">our Lord repeated them on a wholly different occasion, ch. xiii. 28, 29. Compare</w:t>
        <w:br w:type="textWrapping"/>
        <w:t xml:space="preserve">a remarkable contrast in the Rabbinical</w:t>
        <w:br w:type="textWrapping"/>
        <w:t xml:space="preserve">books illustrating Jewish pride: “God said</w:t>
        <w:br w:type="textWrapping"/>
        <w:t xml:space="preserve">to the Israelites, In the world to come</w:t>
        <w:br w:type="textWrapping"/>
        <w:t xml:space="preserve">I will spread for you avast table, which</w:t>
        <w:br w:type="textWrapping"/>
        <w:t xml:space="preserve">the Gentiles shall see and be confounded.”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was healed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what precise</w:t>
        <w:br w:type="textWrapping"/>
        <w:t xml:space="preserve">disease does not appear. In Luke he was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ready to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”—here he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sick of the</w:t>
        <w:br w:type="textWrapping"/>
        <w:t xml:space="preserve">palsy, grievously tormented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though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descriptions do not agree with ‘the</w:t>
        <w:br w:type="textWrapping"/>
        <w:br w:type="textWrapping"/>
        <w:t xml:space="preserve">character of palsy among us, we read of a</w:t>
        <w:br w:type="textWrapping"/>
        <w:t xml:space="preserve">similar case in 1 Macc. ix. 55, 56: “At</w:t>
        <w:br w:type="textWrapping"/>
        <w:t xml:space="preserve">that time was Alcimus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plagued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</w:t>
        <w:br w:type="textWrapping"/>
        <w:t xml:space="preserve">enterprises hindered: for his mouth was</w:t>
        <w:br w:type="textWrapping"/>
        <w:t xml:space="preserve">stopped, and he was taken with a palsy, so</w:t>
        <w:br w:type="textWrapping"/>
        <w:t xml:space="preserve">that he could no more speak any thing,</w:t>
        <w:br w:type="textWrapping"/>
        <w:t xml:space="preserve">nor order any thing concerning his house.</w:t>
        <w:br w:type="textWrapping"/>
        <w:t xml:space="preserve">So Alcimus died at that time with great</w:t>
        <w:br w:type="textWrapping"/>
        <w:t xml:space="preserve">torment.” The disease in the text may</w:t>
        <w:br w:type="textWrapping"/>
        <w:t xml:space="preserve">have been an attack of tetanus,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ancient physicians included under</w:t>
        <w:br w:type="textWrapping"/>
        <w:t xml:space="preserve">lysis, and which is more common in</w:t>
        <w:br w:type="textWrapping"/>
        <w:t xml:space="preserve">jot countries than with us. It could</w:t>
        <w:br w:type="textWrapping"/>
        <w:t xml:space="preserve">hardly have been apoplexy, which usually</w:t>
        <w:br w:type="textWrapping"/>
        <w:t xml:space="preserve">bereaves of sensation.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PETER’S WIFE’S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MOTHER, AND MANY OTHERS. Mark i.</w:t>
        <w:br w:type="textWrapping"/>
        <w:t xml:space="preserve">29—34. Luke iv. 38—41. From the other</w:t>
        <w:br w:type="textWrapping"/>
        <w:t xml:space="preserve">Evangelists it appears, that our Lord had</w:t>
        <w:br w:type="textWrapping"/>
        <w:t xml:space="preserve">just healed a demoniac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Capernaum : for they both state, ‘when</w:t>
        <w:br w:type="textWrapping"/>
        <w:t xml:space="preserve">they were 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synagogue, they</w:t>
        <w:br w:type="textWrapping"/>
        <w:t xml:space="preserve">entered into the house of Simon and Andrew,’ &amp;c. Both Mark and Luke are fuller</w:t>
        <w:br w:type="textWrapping"/>
        <w:t xml:space="preserve">in their accounts than the text. The expression (of the fever)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left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common to the three, as is also the circum-</w:t>
        <w:br w:type="textWrapping"/>
        <w:t xml:space="preserve">stance of her ministering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after: shewing that the fever left her, not,</w:t>
        <w:br w:type="textWrapping"/>
        <w:t xml:space="preserve">as it would have done if natural means</w:t>
        <w:br w:type="textWrapping"/>
        <w:t xml:space="preserve">had been used, weak and exhausted, but</w:t>
        <w:br w:type="textWrapping"/>
        <w:t xml:space="preserve">completely restored.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sunset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Mark ver. 82: Luke ver. 40. From St.</w:t>
        <w:br w:type="textWrapping"/>
        <w:t xml:space="preserve">Mark we learn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city was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PPTXxUQzFI0YTs1ac6AB15nsgQ==">AMUW2mVOox7gPSG0Fb4rrjJVhezaMDS5/aXbKXJv2iugsA/h2Sd3wChXslz72Ky1m10mxAcZfw43rJ3D2MYaFrkL19Kus4S2M+LlTp/jqCskrHbLEZiPpuU=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