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sitting,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clothed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in his right mind, at</w:t>
        <w:br w:type="textWrapping"/>
        <w:t xml:space="preserve">Jesus's feet, after his cure.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that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Peculiar to this Gospel.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the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peculiar to this Gos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common to all.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 a good way off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Vulgate rendering,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far off,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does not seem accordant with</w:t>
        <w:br w:type="textWrapping"/>
        <w:t xml:space="preserve">the other accounts, both of which imply</w:t>
        <w:br w:type="textWrapping"/>
        <w:t xml:space="preserve">distance: Mark v. 11: Luke viii.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 These,</w:t>
        <w:br w:type="textWrapping"/>
        <w:t xml:space="preserve">especially the first, would seem to imply that</w:t>
        <w:br w:type="textWrapping"/>
        <w:t xml:space="preserve">the swine were on the hills, and the scene</w:t>
        <w:br w:type="textWrapping"/>
        <w:t xml:space="preserve">of the miracle at some little distance, on</w:t>
        <w:br w:type="textWrapping"/>
        <w:t xml:space="preserve">the plain.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 Mark and St. Luke</w:t>
        <w:br w:type="textWrapping"/>
        <w:t xml:space="preserve">give, as the ground of this request, that</w:t>
        <w:br w:type="textWrapping"/>
        <w:t xml:space="preserve">they might not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sent out of the land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=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into the abyss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out of their permitted</w:t>
        <w:br w:type="textWrapping"/>
        <w:t xml:space="preserve">residence on earth to torment before the</w:t>
        <w:br w:type="textWrapping"/>
        <w:t xml:space="preserve">time in the abyss. See note on Luke.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remarkable narrative</w:t>
        <w:br w:type="textWrapping"/>
        <w:t xml:space="preserve">brings before us the whole question of</w:t>
        <w:br w:type="textWrapping"/>
        <w:t xml:space="preserve">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MONIACAL POSSESSIONS in the Gospels, which I shall treat here once for all,</w:t>
        <w:br w:type="textWrapping"/>
        <w:t xml:space="preserve">and refer to this note hereafter.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then remark in general,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1) that</w:t>
        <w:br w:type="textWrapping"/>
        <w:t xml:space="preserve">the Gospel narratives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distinctly pledged</w:t>
        <w:br w:type="textWrapping"/>
        <w:t xml:space="preserve">to the historic truth of these occurrences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Either they are true, or the Gospels are false.</w:t>
        <w:br w:type="textWrapping"/>
        <w:t xml:space="preserve">For they do not stand in the same, or a</w:t>
        <w:br w:type="textWrapping"/>
        <w:t xml:space="preserve">similar position, with the discrepancies in</w:t>
        <w:br w:type="textWrapping"/>
        <w:t xml:space="preserve">detail, so frequent between the Evangelists:</w:t>
        <w:br w:type="textWrapping"/>
        <w:t xml:space="preserve">but they form part of that general groundwork in which all agree. (2) Nor can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said that they represent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opinion 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the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use words in accordance wit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it. This might have been difficult to answer,</w:t>
        <w:br w:type="textWrapping"/>
        <w:t xml:space="preserve">but that they not only give such expressions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possessed with devils, demonized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(Mark</w:t>
        <w:br w:type="textWrapping"/>
        <w:t xml:space="preserve">v. 16: Luke viii. 36), and other like ones,</w:t>
        <w:br w:type="textWrapping"/>
        <w:t xml:space="preserve">but relate to us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spoken by the Lord</w:t>
        <w:br w:type="textWrapping"/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personality and presence of the demons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distinctly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plied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See especially Luke xi. 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26. Now either</w:t>
        <w:br w:type="textWrapping"/>
        <w:t xml:space="preserve">our Lord spoke these words, or He did not.</w:t>
        <w:br w:type="textWrapping"/>
        <w:t xml:space="preserve">If He did not, then we must at once set aside</w:t>
        <w:br w:type="textWrapping"/>
        <w:t xml:space="preserve">the concurrent testimony of the Evangelists</w:t>
        <w:br w:type="textWrapping"/>
        <w:t xml:space="preserve">to a plain matter of fact ; in other words</w:t>
        <w:br w:type="textWrapping"/>
        <w:t xml:space="preserve">establish a principle which will overthrow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equally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every fact related in the Gospels.</w:t>
        <w:br w:type="textWrapping"/>
        <w:t xml:space="preserve">If He did, it is wholly at variance with</w:t>
        <w:br w:type="textWrapping"/>
        <w:t xml:space="preserve">any Christian idea of the perfection of</w:t>
        <w:br w:type="textWrapping"/>
        <w:t xml:space="preserve">truthfulness in Him who was Truth itself,</w:t>
        <w:br w:type="textWrapping"/>
        <w:t xml:space="preserve">to sup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 to have used such plain</w:t>
        <w:br w:type="textWrapping"/>
        <w:t xml:space="preserve">and solemn words repeatedly, before 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Jews, in encouragement</w:t>
        <w:br w:type="textWrapping"/>
        <w:t xml:space="preserve">of, and connivance at, a lying supersti-</w:t>
        <w:br w:type="textWrapping"/>
        <w:t xml:space="preserve">tion. (8) After these remarks, it will be</w:t>
        <w:br w:type="textWrapping"/>
        <w:t xml:space="preserve">unnecessary to refute that view of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moniacal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possession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makes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identical with mere bodily disease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it is</w:t>
        <w:br w:type="textWrapping"/>
        <w:t xml:space="preserve">included above; but we may observe, that</w:t>
        <w:br w:type="textWrapping"/>
        <w:t xml:space="preserve">it is every where in the Is distinguished from disease, and in such a way</w:t>
        <w:br w:type="textWrapping"/>
        <w:t xml:space="preserve">as to shew that, at all events, the two</w:t>
        <w:br w:type="textWrapping"/>
        <w:t xml:space="preserve">were not in that day confounded. (See</w:t>
        <w:br w:type="textWrapping"/>
        <w:t xml:space="preserve">ch, ix.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2, 3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compare Mark vii. 32.)</w:t>
        <w:br w:type="textWrapping"/>
        <w:t xml:space="preserve">(4) The question then arises,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Granted the</w:t>
        <w:br w:type="textWrapping"/>
        <w:t xml:space="preserve">plain historical truth of demoniacal pos-</w:t>
        <w:br w:type="textWrapping"/>
        <w:t xml:space="preserve">session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WHAT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question,</w:t>
        <w:br w:type="textWrapping"/>
        <w:t xml:space="preserve">in the suspension, or withdrawal, of the</w:t>
        <w:br w:type="textWrapping"/>
        <w:t xml:space="preserve">gift of ‘discerning of spirits’ in the modern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rch, is not easy to answer. But</w:t>
        <w:br w:type="textWrapping"/>
        <w:t xml:space="preserve">we may gather from the Gospel narratives</w:t>
        <w:br w:type="textWrapping"/>
        <w:t xml:space="preserve">some important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ingredients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our description. The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moniac was one whose</w:t>
        <w:br w:type="textWrapping"/>
        <w:t xml:space="preserve">being was strangely interpenetrated 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is the most exact word that could</w:t>
        <w:br w:type="textWrapping"/>
        <w:t xml:space="preserve">be found) by one or more of those fallen</w:t>
        <w:br w:type="textWrapping"/>
        <w:t xml:space="preserve">spirits, who are constantly asserted in</w:t>
        <w:br w:type="textWrapping"/>
        <w:t xml:space="preserve">Scripture (under the name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mons,</w:t>
        <w:br w:type="textWrapping"/>
        <w:t xml:space="preserve">evil spirits, unclean spirits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their chief</w:t>
        <w:br w:type="textWrapping"/>
        <w:t xml:space="preserve">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to be the enemies</w:t>
        <w:br w:type="textWrapping"/>
        <w:t xml:space="preserve">and tempters of the souls of men. (See</w:t>
        <w:br w:type="textWrapping"/>
        <w:t xml:space="preserve">Acts v. 3: John xiii. 2, and passim.) He</w:t>
        <w:br w:type="textWrapping"/>
        <w:t xml:space="preserve">stood in a totally different position from</w:t>
        <w:br w:type="textWrapping"/>
        <w:t xml:space="preserve">the abandoned wicked man, who morally is</w:t>
        <w:br w:type="textWrapping"/>
        <w:t xml:space="preserve">given over to the devil. This latter would</w:t>
        <w:br w:type="textWrapping"/>
        <w:t xml:space="preserve">be a subject for punishment; but the</w:t>
        <w:br w:type="textWrapping"/>
        <w:t xml:space="preserve">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moniac for deepest compassion. There</w:t>
        <w:br w:type="textWrapping"/>
        <w:t xml:space="preserve">appears to have been in him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ill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double consciousness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ometimes the</w:t>
        <w:br w:type="textWrapping"/>
        <w:t xml:space="preserve">cruel spirit thinking and speaking in him,</w:t>
        <w:br w:type="textWrapping"/>
        <w:t xml:space="preserve">sometimes his poor crushed self crying out</w:t>
        <w:br w:type="textWrapping"/>
        <w:t xml:space="preserve">to the Saviour of men for mercy: a terrible advantage taken, and a personal</w:t>
        <w:br w:type="textWrapping"/>
        <w:t xml:space="preserve">realization, by the malignant powers of</w:t>
        <w:br w:type="textWrapping"/>
        <w:t xml:space="preserve">evil, of the struggle between sense</w:t>
        <w:br w:type="textWrapping"/>
        <w:t xml:space="preserve">and conscience in the man of morally</w:t>
        <w:br w:type="textWrapping"/>
        <w:t xml:space="preserve">divided life. Hence it has been not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HGSdjYVGRDmmA1UXLVoDdTngoQ==">AMUW2mXYcrhRzNskOAod3EM02KHAfNOC8rG7xsKsf9/fhFnjE2c2qap//ncZ3fcavHNQv1sIhcHb45Oe1GDu1fNtQQM+RJpu98jrD7S/c9FgSzgSWzXVVss=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