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 you’ (ch. xiii,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</w:t>
        <w:br w:type="textWrapping"/>
        <w:t xml:space="preserve">expansion of the duty of freeness and</w:t>
        <w:br w:type="textWrapping"/>
        <w:t xml:space="preserve">boldness of speech implied in the last</w:t>
        <w:br w:type="textWrapping"/>
        <w:t xml:space="preserve">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words may bear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meanings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either (1) that which Chrysostom gives,</w:t>
        <w:br w:type="textWrapping"/>
        <w:t xml:space="preserve">taking the expressions relatively, of His</w:t>
        <w:br w:type="textWrapping"/>
        <w:t xml:space="preserve">speaking to them only, and in a little</w:t>
        <w:br w:type="textWrapping"/>
        <w:t xml:space="preserve">corner of Palestine, as compared with the</w:t>
        <w:br w:type="textWrapping"/>
        <w:t xml:space="preserve">subsequent publicity of the Word; or (2)</w:t>
        <w:br w:type="textWrapping"/>
        <w:t xml:space="preserve">as this part of the discourse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relates 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secret speaking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 the communication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our Lord</w:t>
        <w:br w:type="textWrapping"/>
        <w:t xml:space="preserve">would hold with them hereafter by His</w:t>
        <w:br w:type="textWrapping"/>
        <w:t xml:space="preserve">Spirit, which they were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reach and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claim.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Acts iv. 20. These senses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exclude one another, and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ossibly</w:t>
        <w:br w:type="textWrapping"/>
        <w:t xml:space="preserve">both implied.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 need, with</w:t>
        <w:br w:type="textWrapping"/>
        <w:t xml:space="preserve">Lightfoot and others, to suppose any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sion to a custom in the synagogue, in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 in the 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a common expression, derived from common</w:t>
        <w:br w:type="textWrapping"/>
        <w:t xml:space="preserve">life: we have it in a wider sense Acts xi.</w:t>
        <w:br w:type="textWrapping"/>
        <w:t xml:space="preserve">22, and Gen. 1.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the hous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flat roofs of the houses.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 in Josephus, “Going up on</w:t>
        <w:br w:type="textWrapping"/>
        <w:t xml:space="preserve">the roof, and with his hand quieting their</w:t>
        <w:br w:type="textWrapping"/>
        <w:t xml:space="preserve">tumult...he said....”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verse much question</w:t>
        <w:br w:type="textWrapping"/>
        <w:t xml:space="preserve">has of late been raised, which never was,</w:t>
        <w:br w:type="textWrapping"/>
        <w:t xml:space="preserve">as far as I have been able to find, known</w:t>
        <w:br w:type="textWrapping"/>
        <w:t xml:space="preserve">to the older interpreters. Stier designates it as ‘the only passage of Scripture</w:t>
        <w:br w:type="textWrapping"/>
        <w:t xml:space="preserve">whose words may equally apply to God</w:t>
        <w:br w:type="textWrapping"/>
        <w:t xml:space="preserve">and the enemy of souls.’ He himself is</w:t>
        <w:br w:type="textWrapping"/>
        <w:t xml:space="preserve">strongly in favour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interpretation, and defends it at much length;</w:t>
        <w:br w:type="textWrapping"/>
        <w:t xml:space="preserve">but I am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quite unable to assent to his</w:t>
        <w:br w:type="textWrapping"/>
        <w:t xml:space="preserve">opinion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seems to 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variance with</w:t>
        <w:br w:type="textWrapping"/>
        <w:t xml:space="preserve">the connexion of the 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with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universal tone of Scripture regarding</w:t>
        <w:br w:type="textWrapping"/>
        <w:t xml:space="preserve">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such a phrase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fear the</w:t>
        <w:br w:type="textWrapping"/>
        <w:t xml:space="preserve">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could be instanced as equivalent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guard against the devil,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if it could</w:t>
        <w:br w:type="textWrapping"/>
        <w:t xml:space="preserve">be shewn that any where power is attributed</w:t>
        <w:br w:type="textWrapping"/>
        <w:t xml:space="preserve">to Satan analogous to that indicated by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able to destroy both soul and body in</w:t>
        <w:br w:type="textWrapping"/>
        <w:t xml:space="preserve">hell,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 then should be open to the doubt</w:t>
        <w:br w:type="textWrapping"/>
        <w:t xml:space="preserve">whether he might not here be intended ;</w:t>
        <w:br w:type="textWrapping"/>
        <w:t xml:space="preserve">but seeing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fear 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indicating terror, is changed into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so usually followed by “God” in a higher and holier</w:t>
        <w:br w:type="textWrapping"/>
        <w:t xml:space="preserve">sense (there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such contrast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26,</w:t>
        <w:br w:type="textWrapping"/>
        <w:t xml:space="preserve">and therefore that verse cannot be cited</w:t>
        <w:br w:type="textWrapping"/>
        <w:t xml:space="preserve">as ruling the meaning of this), and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throughout the Scripture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Almighty dispenser of life and death</w:t>
        <w:br w:type="textWrapping"/>
        <w:t xml:space="preserve">both temporal and 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seeing also</w:t>
        <w:br w:type="textWrapping"/>
        <w:t xml:space="preserve">that Satan is ever represented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 not one able to destroy, I</w:t>
        <w:br w:type="textWrapping"/>
        <w:t xml:space="preserve">must hold by the general interpretation,</w:t>
        <w:br w:type="textWrapping"/>
        <w:t xml:space="preserve">and believe that both here and in Luke xii.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 our Heavenly Father is intended, as</w:t>
        <w:br w:type="textWrapping"/>
        <w:t xml:space="preserve">the right object of our fear. As to this</w:t>
        <w:br w:type="textWrapping"/>
        <w:t xml:space="preserve">being inconsistent with the character in</w:t>
        <w:br w:type="textWrapping"/>
        <w:t xml:space="preserve">which He is brought before us in the next</w:t>
        <w:br w:type="textWrapping"/>
        <w:t xml:space="preserve">verse, the very change of meaning in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lead the mind on, out of</w:t>
        <w:br w:type="textWrapping"/>
        <w:t xml:space="preserve">the terror before spoken of, into that</w:t>
        <w:br w:type="textWrapping"/>
        <w:t xml:space="preserve">bett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kind of fear always indicated by</w:t>
        <w:br w:type="textWrapping"/>
        <w:t xml:space="preserve">that expression when applied to God, and</w:t>
        <w:br w:type="textWrapping"/>
        <w:t xml:space="preserve">so prepare the way for the next verse.</w:t>
        <w:br w:type="textWrapping"/>
        <w:t xml:space="preserve">Besides, this sense is excellently in keeping with ver. 29 in another way. ‘Fear</w:t>
        <w:br w:type="textWrapping"/>
        <w:t xml:space="preserve">Him who is the only Dispenser of Death</w:t>
        <w:br w:type="textWrapping"/>
        <w:t xml:space="preserve">and Life: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death, as here;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</w:t>
        <w:br w:type="textWrapping"/>
        <w:t xml:space="preserve">the case of the sparrows for whom He cares.’</w:t>
        <w:br w:type="textWrapping"/>
        <w:t xml:space="preserve">‘Fear Him, above men: trust Him, in spite</w:t>
        <w:br w:type="textWrapping"/>
        <w:t xml:space="preserve">of men.’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preparing the 2nd edn. of</w:t>
        <w:br w:type="textWrapping"/>
        <w:t xml:space="preserve">my Greek Test., I carefully reconsidered the</w:t>
        <w:br w:type="textWrapping"/>
        <w:t xml:space="preserve">whole matter, and went over Stier’s arguments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discourse</w:t>
        <w:br w:type="textWrapping"/>
        <w:t xml:space="preserve">before me, but found myself more than</w:t>
        <w:br w:type="textWrapping"/>
        <w:t xml:space="preserve">ever persuaded that it is quite impossible,</w:t>
        <w:br w:type="textWrapping"/>
        <w:t xml:space="preserve">for the above and every reason, to apply</w:t>
        <w:br w:type="textWrapping"/>
        <w:t xml:space="preserve">the words to the enemy of souls. The</w:t>
        <w:br w:type="textWrapping"/>
        <w:t xml:space="preserve">similar passage, James iv. 12, even in the</w:t>
        <w:br w:type="textWrapping"/>
        <w:t xml:space="preserve">absence of other considerations, would be</w:t>
        <w:br w:type="textWrapping"/>
        <w:t xml:space="preserve">decisive. Full as his Epistle is of our</w:t>
        <w:br w:type="textWrapping"/>
        <w:t xml:space="preserve">Lord’s words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Gospel, it is hardly</w:t>
        <w:br w:type="textWrapping"/>
        <w:t xml:space="preserve">to be doubted that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is 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lawgiver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judge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 is able to save and to</w:t>
        <w:br w:type="textWrapping"/>
        <w:t xml:space="preserve">destroy,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 has this very verse before him.</w:t>
        <w:br w:type="textWrapping"/>
        <w:t xml:space="preserve">The depth of this part of the discourse I</w:t>
        <w:br w:type="textWrapping"/>
        <w:t xml:space="preserve">take to be, the setting before Christ’s messengers their Heavenly Father as the sole</w:t>
        <w:br w:type="textWrapping"/>
        <w:t xml:space="preserve">object of childlike trust and childlike fear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 from His love,—the latter</w:t>
        <w:br w:type="textWrapping"/>
        <w:t xml:space="preserve">from His power,—His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destroy, it</w:t>
        <w:br w:type="textWrapping"/>
        <w:t xml:space="preserve">is not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absolute,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 and</w:t>
        <w:br w:type="textWrapping"/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hell. Here is the true depth of</w:t>
        <w:br w:type="textWrapping"/>
        <w:t xml:space="preserve">the discourse: but if in the midst of this</w:t>
        <w:br w:type="textWrapping"/>
        <w:t xml:space="preserve">great subject, our Lord is to be conceived</w:t>
        <w:br w:type="textWrapping"/>
        <w:t xml:space="preserve">as turning aside, upholding as an object of</w:t>
        <w:br w:type="textWrapping"/>
        <w:t xml:space="preserve">fear the chief enemy, whose ministers and</w:t>
        <w:br w:type="textWrapping"/>
        <w:t xml:space="preserve">subordinates He is at the very moment,</w:t>
        <w:br w:type="textWrapping"/>
        <w:t xml:space="preserve">commanding 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to 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speaking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is able to destroy both</w:t>
        <w:br w:type="textWrapping"/>
        <w:t xml:space="preserve">soul and body in hell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my mind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deep connexion is broken.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 sparrows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any small birds.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MdnyM77j65Cq3WzzvPcimyWVdw==">AMUW2mWefX4czY7RtaMcyr/97SDNCzEWexuRKU+nvNUlUsVsN/dH1h9FoAVqayCag4g2zf198w/+s7TEI398puA4phO/U1fOaquAa9Wk6wEO2Ng0cq/Wz8I=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