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on the threshold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having himself entered ; these,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Kingdom,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subjects and citizens</w:t>
        <w:br w:type="textWrapping"/>
        <w:t xml:space="preserve">and indwellers of the realm,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citizenship is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friend of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Bridegroom: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they, however weak and</w:t>
        <w:br w:type="textWrapping"/>
        <w:t xml:space="preserve">unworthy members,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Body, and His</w:t>
        <w:br w:type="textWrapping"/>
        <w:t xml:space="preserve">Spouse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sense of this</w:t>
        <w:br w:type="textWrapping"/>
        <w:t xml:space="preserve">verse has been much disputed.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the</w:t>
        <w:br w:type="textWrapping"/>
        <w:t xml:space="preserve">verb rendered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suffereth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violence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</w:t>
        <w:br w:type="textWrapping"/>
        <w:t xml:space="preserve">been taken in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middle 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forcibly</w:t>
        <w:br w:type="textWrapping"/>
        <w:t xml:space="preserve">introduces itself, breaks in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vio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as in the similar passage Luke xvi. 16.</w:t>
        <w:br w:type="textWrapping"/>
        <w:t xml:space="preserve">Certainly such a sense agrees better with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preached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we find in Luke,</w:t>
        <w:br w:type="textWrapping"/>
        <w:t xml:space="preserve">than the passive explanation: but it seems</w:t>
        <w:br w:type="textWrapping"/>
        <w:t xml:space="preserve">inconsistent with the latter half of the</w:t>
        <w:br w:type="textWrapping"/>
        <w:t xml:space="preserve">verse to say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breaks in by force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then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others break by force into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(2) the verb is taken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suffereth</w:t>
        <w:br w:type="textWrapping"/>
        <w:t xml:space="preserve">violence.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thus the construction of</w:t>
        <w:br w:type="textWrapping"/>
        <w:t xml:space="preserve">the verse is consistent: ‘and the violent</w:t>
        <w:br w:type="textWrapping"/>
        <w:t xml:space="preserve">take it by force.’ Believing this latter</w:t>
        <w:br w:type="textWrapping"/>
        <w:t xml:space="preserve">interpretation to be right, we now come</w:t>
        <w:br w:type="textWrapping"/>
        <w:t xml:space="preserve">to the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what sense are these</w:t>
        <w:br w:type="textWrapping"/>
        <w:t xml:space="preserve">words spoken?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verb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good or</w:t>
        <w:br w:type="textWrapping"/>
        <w:t xml:space="preserve">a bad sense? Does it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taken by</w:t>
        <w:br w:type="textWrapping"/>
        <w:t xml:space="preserve">force,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the following,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men violently press in for their share of it, as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plunder;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does it mean,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violently resisted, and violent men tear it to</w:t>
        <w:br w:type="textWrapping"/>
        <w:t xml:space="preserve">pieces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(viz. its opponents, the Scribes</w:t>
        <w:br w:type="textWrapping"/>
        <w:t xml:space="preserve">and Pharisees?)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latter meaning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ears no sense as connected with the discourse before us. The subject is not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resistance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kingd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of heaven,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difference between a prophesied</w:t>
        <w:br w:type="textWrapping"/>
        <w:t xml:space="preserve">and a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kingdom of heaven. The</w:t>
        <w:br w:type="textWrapping"/>
        <w:t xml:space="preserve">fifteenth verse closes this subject, and the</w:t>
        <w:br w:type="textWrapping"/>
        <w:t xml:space="preserve">complaints of the arbitrary prejudices</w:t>
        <w:br w:type="textWrapping"/>
        <w:t xml:space="preserve">of ‘this generation’ begin with ver. 16.</w:t>
        <w:br w:type="textWrapping"/>
        <w:t xml:space="preserve">We conclude then that these words imply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days of John the Baptist un!</w:t>
        <w:br w:type="textWrapping"/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inclusively, from the beginning</w:t>
        <w:br w:type="textWrapping"/>
        <w:t xml:space="preserve">of his preaching),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kingdom of heaven</w:t>
        <w:br w:type="textWrapping"/>
        <w:t xml:space="preserve">is pressed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violent persons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eager, ardent multitudes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seize on it.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truth of this, notwithstanding our</w:t>
        <w:br w:type="textWrapping"/>
        <w:t xml:space="preserve">Lord’s subsequent reproaches for unbelief,</w:t>
        <w:br w:type="textWrapping"/>
        <w:t xml:space="preserve">we have abundant proof from the multitudes who follow and outwent Him,</w:t>
        <w:br w:type="textWrapping"/>
        <w:t xml:space="preserve">and thronged the doors where He was,</w:t>
        <w:br w:type="textWrapping"/>
        <w:t xml:space="preserve">and would (John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take Him by</w:t>
        <w:br w:type="textWrapping"/>
        <w:t xml:space="preserve">force to make Him a king. But our Lord</w:t>
        <w:br w:type="textWrapping"/>
        <w:t xml:space="preserve">does not mention this so much to commend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violent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to shew the</w:t>
        <w:br w:type="textWrapping"/>
        <w:t xml:space="preserve">undoubted fact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He that should come</w:t>
        <w:br w:type="textWrapping"/>
        <w:t xml:space="preserve">was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 kingdom of heaven,</w:t>
        <w:br w:type="textWrapping"/>
        <w:t xml:space="preserve">which before had been the subject of distant prophecy, a closed fortress, a treasure</w:t>
        <w:br w:type="textWrapping"/>
        <w:t xml:space="preserve">hid, was now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undoubtedly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upon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(Luke xvii. 21 and note), laid open to the</w:t>
        <w:br w:type="textWrapping"/>
        <w:t xml:space="preserve">entrance of men, spread out that all might</w:t>
        <w:br w:type="textWrapping"/>
        <w:t xml:space="preserve">take. Thus this verse connects with ver.</w:t>
        <w:br w:type="textWrapping"/>
        <w:t xml:space="preserve">28,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 unto Me all,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with Luke</w:t>
        <w:br w:type="textWrapping"/>
        <w:t xml:space="preserve">xvi. 16,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man presseth into it.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Compare also with this throwing open of</w:t>
        <w:br w:type="textWrapping"/>
        <w:t xml:space="preserve">the kingdom of heaven for all to press</w:t>
        <w:br w:type="textWrapping"/>
        <w:t xml:space="preserve">into, the stern prohibition in Exod. xix.</w:t>
        <w:br w:type="textWrapping"/>
        <w:t xml:space="preserve">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comment on it in Heb.</w:t>
        <w:br w:type="textWrapping"/>
        <w:t xml:space="preserve">xii.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whole body</w:t>
        <w:br w:type="textWrapping"/>
        <w:t xml:space="preserve">of testimony as yet has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ophetic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Law and Prophets, from the first till</w:t>
        <w:br w:type="textWrapping"/>
        <w:t xml:space="preserve">Zacharias the priest and Simeon and</w:t>
        <w:br w:type="textWrapping"/>
        <w:t xml:space="preserve">Anna prophesied; and according to the</w:t>
        <w:br w:type="textWrapping"/>
        <w:t xml:space="preserve">declaration of prophecy itself, John, in</w:t>
        <w:br w:type="textWrapping"/>
        <w:t xml:space="preserve">the spirit and power of Elias, was the</w:t>
        <w:br w:type="textWrapping"/>
        <w:t xml:space="preserve">forerunner of the great subject of all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hecy. Neither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the testimony</w:t>
        <w:br w:type="textWrapping"/>
        <w:t xml:space="preserve">of our Lord, ch. xvii.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inconsistent</w:t>
        <w:br w:type="textWrapping"/>
        <w:t xml:space="preserve">with John’s own denial that he was Elias,</w:t>
        <w:br w:type="textWrapping"/>
        <w:t xml:space="preserve">John i. 21. For (1) that question was</w:t>
        <w:br w:type="textWrapping"/>
        <w:t xml:space="preserve">evidently asked as implying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re-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appear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ance of the actual Elias upon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</w:t>
        <w:br w:type="textWrapping"/>
        <w:t xml:space="preserve">(2) our Lord cannot be understood in</w:t>
        <w:br w:type="textWrapping"/>
        <w:t xml:space="preserve">either of these passages as meaning that</w:t>
        <w:br w:type="textWrapping"/>
        <w:t xml:space="preserve">the prophecy of Malachi iv. 5 received its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completion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John. For as in other</w:t>
        <w:br w:type="textWrapping"/>
        <w:t xml:space="preserve">prophecies, so in this, we have a partial</w:t>
        <w:br w:type="textWrapping"/>
        <w:t xml:space="preserve">fulfilment both of the coming of the Lord</w:t>
        <w:br w:type="textWrapping"/>
        <w:t xml:space="preserve">and of His forerunner, while the great</w:t>
        <w:br w:type="textWrapping"/>
        <w:t xml:space="preserve">and complete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yet future—</w:t>
        <w:br w:type="textWrapping"/>
        <w:t xml:space="preserve">at the great day of the Lord. Mal. iv. 1.</w:t>
        <w:br w:type="textWrapping"/>
        <w:t xml:space="preserve">The words here are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was for</w:t>
        <w:br w:type="textWrapping"/>
        <w:t xml:space="preserve">to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strictly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shall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xvii. 11, where</w:t>
        <w:br w:type="textWrapping"/>
        <w:t xml:space="preserve">the future is used. 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will (are</w:t>
        <w:br w:type="textWrapping"/>
        <w:t xml:space="preserve">willing to) receive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taken as</w:t>
        <w:br w:type="textWrapping"/>
        <w:t xml:space="preserve">referring to the partial sense of the fulfilment implied: for it was (and is to this</w:t>
        <w:br w:type="textWrapping"/>
        <w:t xml:space="preserve">day) the belief of the Jews that Elias in</w:t>
        <w:br w:type="textWrapping"/>
        <w:t xml:space="preserve">person should come before the end.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JpUFSNvaGPnR2mw8JZf7UTtHuA==">CgMxLjA4AHIhMXUzNmoxTlhMNXBQcUY5OU5oTkNCaEdpVjRaUjZMQWJz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