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doom. The same is strikingly set</w:t>
        <w:br w:type="textWrapping"/>
        <w:t xml:space="preserve">before us in the history of Jonah’s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Nineveh.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verses are connected with those respectively</w:t>
        <w:br w:type="textWrapping"/>
        <w:t xml:space="preserve">preceding them thus: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‘If these mighty</w:t>
        <w:br w:type="textWrapping"/>
        <w:t xml:space="preserve">works had been done in Tyre and Sidon—</w:t>
        <w:br w:type="textWrapping"/>
        <w:t xml:space="preserve">in Sodom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would have, &amp;c.;, but,</w:t>
        <w:br w:type="textWrapping"/>
        <w:t xml:space="preserve">since no such opportunity was afforded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Bethsaida, Chorazin, and</w:t>
        <w:br w:type="textWrapping"/>
        <w:t xml:space="preserve">Capernaum, have had and rejected such,</w:t>
        <w:br w:type="textWrapping"/>
        <w:t xml:space="preserve">it shall be more tolerable, &amp;c.’ And as to</w:t>
        <w:br w:type="textWrapping"/>
        <w:t xml:space="preserve">the saying of our Lord, ‘If more warnin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had been given they would have repented,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for the infidel to say, ‘Why</w:t>
        <w:br w:type="textWrapping"/>
        <w:t xml:space="preserve">then were not more given?’ because</w:t>
        <w:br w:type="textWrapping"/>
        <w:t xml:space="preserve">every act of God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rescue of a sinner</w:t>
        <w:br w:type="textWrapping"/>
        <w:t xml:space="preserve">from his doom is purely and entirely of</w:t>
        <w:br w:type="textWrapping"/>
        <w:t xml:space="preserve">free and undeserved gr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ce, and the proportion of such means of escape dealt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men is ruled by the counsel of His will</w:t>
        <w:br w:type="textWrapping"/>
        <w:t xml:space="preserve">who is holy, just, and true, and willeth not</w:t>
        <w:br w:type="textWrapping"/>
        <w:t xml:space="preserve">the death of the sinner; but whose ways</w:t>
        <w:br w:type="textWrapping"/>
        <w:t xml:space="preserve">are past our finding out. We know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when we know that all are inexcusable,</w:t>
        <w:br w:type="textWrapping"/>
        <w:t xml:space="preserve">having (see Rom. i. ii.) the witness of God</w:t>
        <w:br w:type="textWrapping"/>
        <w:t xml:space="preserve">in their consciences;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feeling</w:t>
        <w:br w:type="textWrapping"/>
        <w:t xml:space="preserve">should be overflowing thankfulness, when</w:t>
        <w:br w:type="textWrapping"/>
        <w:t xml:space="preserve">we find ourselves in possession of the light</w:t>
        <w:br w:type="textWrapping"/>
        <w:t xml:space="preserve">of the glorious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so many</w:t>
        <w:br w:type="textWrapping"/>
        <w:t xml:space="preserve">are deprived.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reference here</w:t>
        <w:br w:type="textWrapping"/>
        <w:t xml:space="preserve">is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great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judgment is evident, by the whole being spoken of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Had our Lord been speaking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judgment on the rebellious</w:t>
        <w:br w:type="textWrapping"/>
        <w:t xml:space="preserve">cities, the future might have been used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could not of Sodom, which was</w:t>
        <w:br w:type="textWrapping"/>
        <w:t xml:space="preserve">already destroyed.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shall be more</w:t>
        <w:br w:type="textWrapping"/>
        <w:t xml:space="preserve">tolerable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one of those mysterious hints</w:t>
        <w:br w:type="textWrapping"/>
        <w:t xml:space="preserve">at the future dealings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 which</w:t>
        <w:br w:type="textWrapping"/>
        <w:t xml:space="preserve">we can penetrate no further than the</w:t>
        <w:br w:type="textWrapping"/>
        <w:t xml:space="preserve">actual words of our Lord reveal, nor say</w:t>
        <w:br w:type="textWrapping"/>
        <w:t xml:space="preserve">to what difference exactly they point in</w:t>
        <w:br w:type="textWrapping"/>
        <w:t xml:space="preserve">the relative states of those who are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red. See also Luke xii. 47, 48.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certainly a continuation of</w:t>
        <w:br w:type="textWrapping"/>
        <w:t xml:space="preserve">the foregoing discourse; 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seems to have nothing to</w:t>
        <w:br w:type="textWrapping"/>
        <w:t xml:space="preserve">refer to, does in reality refer to the words</w:t>
        <w:br w:type="textWrapping"/>
        <w:t xml:space="preserve">which have immediately preceded.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that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chronological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ives additional solemnity to what follows.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may have been a slight break in</w:t>
        <w:br w:type="textWrapping"/>
        <w:t xml:space="preserve">the discourse; the older interpreters, and</w:t>
        <w:br w:type="textWrapping"/>
        <w:t xml:space="preserve">others, insert the return of the Apostles: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I do not see any necessity for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whole ascription of praise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 to the mysterious dispensations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God’s Providence above recounted. With regard to the arrangement in Luke,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Luke x.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thank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merely,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praise Thee,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Greek word,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confess 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recognize the justice of Thy doings;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viz.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so,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</w:t>
        <w:br w:type="textWrapping"/>
        <w:t xml:space="preserve">Stier remarks that 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public</w:t>
        <w:br w:type="textWrapping"/>
        <w:t xml:space="preserve">mention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our Lord of His Father; the</w:t>
        <w:br w:type="textWrapping"/>
        <w:t xml:space="preserve">words in ch. x. 32, 33 having been addressed to the twelve (but see John ii. 16).</w:t>
        <w:br w:type="textWrapping"/>
        <w:t xml:space="preserve">We have two more instances of such a</w:t>
        <w:br w:type="textWrapping"/>
        <w:t xml:space="preserve">public address to His Father, John xi. 41;</w:t>
        <w:br w:type="textWrapping"/>
        <w:t xml:space="preserve">xii, 28; and again Luke xxiii. 34. It is</w:t>
        <w:br w:type="textWrapping"/>
        <w:t xml:space="preserve">to be observed that He does not address</w:t>
        <w:br w:type="textWrapping"/>
        <w:t xml:space="preserve">the Father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Lord, but as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heaven and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 worketh all</w:t>
        <w:br w:type="textWrapping"/>
        <w:t xml:space="preserve">thinge after the counsel of His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Eph. i. 11.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hast hid....hast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more properly,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didst hide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didst reveal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deeper and spiritual sense of</w:t>
        <w:br w:type="textWrapping"/>
        <w:t xml:space="preserve">the words; the time pointed at being</w:t>
        <w:br w:type="textWrapping"/>
        <w:t xml:space="preserve">that in the far past, when the divine</w:t>
        <w:br w:type="textWrapping"/>
        <w:t xml:space="preserve">decrees as to such hiding and revealing</w:t>
        <w:br w:type="textWrapping"/>
        <w:t xml:space="preserve">were pu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rposed.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mysterious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arrangements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the sinner is condemned</w:t>
        <w:br w:type="textWrapping"/>
        <w:t xml:space="preserve">in his pride and unbelief, the humble and</w:t>
        <w:br w:type="textWrapping"/>
        <w:t xml:space="preserve">childlike saved, and God justified when He</w:t>
        <w:br w:type="textWrapping"/>
        <w:t xml:space="preserve">saves and condemns. These are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to those who can in a simple and teachable</w:t>
        <w:br w:type="textWrapping"/>
        <w:t xml:space="preserve">spirit,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obey the invitation in vv.</w:t>
        <w:br w:type="textWrapping"/>
        <w:t xml:space="preserve">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from the wise and</w:t>
        <w:br w:type="textWrapping"/>
        <w:t xml:space="preserve">clever of this world, who attempt their</w:t>
        <w:br w:type="textWrapping"/>
        <w:t xml:space="preserve">solution by the inadequate instrumentality</w:t>
        <w:br w:type="textWrapping"/>
        <w:t xml:space="preserve">of the mere human understanding. See</w:t>
        <w:br w:type="textWrapping"/>
        <w:t xml:space="preserve">1 Cor. i,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one other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Jtdf/Td4dJQ1Dwfk/gobp1g2OA==">AMUW2mUHJC0wNV4MPYvUvH+vcEGImjTyD8W2MvPXqy+2pBpvmrYVWGgTRYOPRQEI9cr2wwTXlPUhYsI6uBeoPKX35YxgbNDrRQ+jutJCrjJCgU2v2KawzGA=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