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place only in the three first Gospel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ides the similar passage, Luke 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22) does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occur; viz. Mark xiii.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32.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spirit of this verse, and its form</w:t>
        <w:br w:type="textWrapping"/>
        <w:t xml:space="preserve">of expression, are quite those of the Gospel</w:t>
        <w:br w:type="textWrapping"/>
        <w:t xml:space="preserve">of John; and it serves to form a link of</w:t>
        <w:br w:type="textWrapping"/>
        <w:t xml:space="preserve">union between the three synoptic Gospels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the fourth, and to point to the vast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weighty mass of discourses of the</w:t>
        <w:br w:type="textWrapping"/>
        <w:t xml:space="preserve">Lord which are not related except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John. We may also observe another point</w:t>
        <w:br w:type="textWrapping"/>
        <w:t xml:space="preserve">of union: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very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(John 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5)</w:t>
        <w:br w:type="textWrapping"/>
        <w:t xml:space="preserve">had been part of the testimony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borne to</w:t>
        <w:br w:type="textWrapping"/>
        <w:t xml:space="preserve">Jesus by the Baptist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its repetition</w:t>
        <w:br w:type="textWrapping"/>
        <w:t xml:space="preserve">here, in a discourse of which the character</w:t>
        <w:br w:type="textWrapping"/>
        <w:t xml:space="preserve">and office of the Baptist is the suggestive</w:t>
        <w:br w:type="textWrapping"/>
        <w:t xml:space="preserve">groundwork, is a coincidence not surely</w:t>
        <w:br w:type="textWrapping"/>
        <w:t xml:space="preserve">without meaning. The verse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in</w:t>
        <w:br w:type="textWrapping"/>
        <w:t xml:space="preserve">the closest conne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ion with the prece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following, and is best to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understood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that connexion: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things were delivered to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answers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 hast revealed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ver. 25 (on the tenses, see note</w:t>
        <w:br w:type="textWrapping"/>
        <w:t xml:space="preserve">above, ver. 25), only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revealed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could not</w:t>
        <w:br w:type="textWrapping"/>
        <w:t xml:space="preserve">be used of the Eternal Son, for He is</w:t>
        <w:br w:type="textWrapping"/>
        <w:t xml:space="preserve">Himself the Revealer;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 one)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noweth the Son....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none but the</w:t>
        <w:br w:type="textWrapping"/>
        <w:t xml:space="preserve">Almighty Father has full entire possession</w:t>
        <w:br w:type="textWrapping"/>
        <w:t xml:space="preserve">of the mystery of the Person and Office of</w:t>
        <w:br w:type="textWrapping"/>
        <w:t xml:space="preserve">the Son: it is a depth hidden from all</w:t>
        <w:br w:type="textWrapping"/>
        <w:t xml:space="preserve">being but His, Whose Purposes are evolved</w:t>
        <w:br w:type="textWrapping"/>
        <w:t xml:space="preserve">in and by it: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neither ... the Father...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nor does any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fully apprehend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depths</w:t>
        <w:br w:type="textWrapping"/>
        <w:t xml:space="preserve">of his being, the love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Father, except the Son, and he to whom</w:t>
        <w:br w:type="textWrapping"/>
        <w:t xml:space="preserve">the Son, by the Eternal Spirit, proceeding</w:t>
        <w:br w:type="textWrapping"/>
        <w:t xml:space="preserve">from the Father and the Son, will rev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Him. Then in close connexion with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whomsoever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Son 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by</w:t>
        <w:br w:type="textWrapping"/>
        <w:t xml:space="preserve">itself might seem to bring in an arbitrariness into the divine counsel, follows, by</w:t>
        <w:br w:type="textWrapping"/>
        <w:t xml:space="preserve">the Eternal Son Himself,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Come unto</w:t>
        <w:br w:type="textWrapping"/>
        <w:t xml:space="preserve">me, all...,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wonderful and merciful</w:t>
        <w:br w:type="textWrapping"/>
        <w:t xml:space="preserve">generalization of the call to wisdom unto</w:t>
        <w:br w:type="textWrapping"/>
        <w:t xml:space="preserve">salvation.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 the great</w:t>
        <w:br w:type="textWrapping"/>
        <w:t xml:space="preserve">and final answer to the question,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Art thou</w:t>
        <w:br w:type="textWrapping"/>
        <w:t xml:space="preserve">He that should come, or do we look for</w:t>
        <w:br w:type="textWrapping"/>
        <w:t xml:space="preserve">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As before, we may observe the</w:t>
        <w:br w:type="textWrapping"/>
        <w:t xml:space="preserve">closest connexion between this and the</w:t>
        <w:br w:type="textWrapping"/>
        <w:t xml:space="preserve">preceding. As the Son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great Re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vealer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whomsoever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He 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by His grace extended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 weary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feel their need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He 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invites them to receive this revelation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learn</w:t>
        <w:br w:type="textWrapping"/>
        <w:t xml:space="preserve">of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the way to this heavenly</w:t>
        <w:br w:type="textWrapping"/>
        <w:t xml:space="preserve">wisdom is by quietness and confidence,</w:t>
        <w:br w:type="textWrapping"/>
        <w:t xml:space="preserve">rest unto the soul,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reception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divine grace for the pardon of sin, and the</w:t>
        <w:br w:type="textWrapping"/>
        <w:t xml:space="preserve">breaking of the yoke of the corruption of</w:t>
        <w:br w:type="textWrapping"/>
        <w:t xml:space="preserve">our nature.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could have</w:t>
        <w:br w:type="textWrapping"/>
        <w:t xml:space="preserve">spoken these words. They are parallel</w:t>
        <w:br w:type="textWrapping"/>
        <w:t xml:space="preserve">with the command in Isa. xlv. 22, which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spoken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Jehovah Himself.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labour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heavy laden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active and passive</w:t>
        <w:br w:type="textWrapping"/>
        <w:t xml:space="preserve">sides of human misery,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labouring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burdened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are invited. Doubtless, outward and bodily misery is not shut out;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the promise,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rest to your souls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</w:t>
        <w:br w:type="textWrapping"/>
        <w:t xml:space="preserve">only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spiritual promise. Our Lord does</w:t>
        <w:br w:type="textWrapping"/>
        <w:t xml:space="preserve">not promise to those who come to Him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freedom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toil or burden,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rest in</w:t>
        <w:br w:type="textWrapping"/>
        <w:t xml:space="preserve">the 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shall make all yokes easy,</w:t>
        <w:br w:type="textWrapping"/>
        <w:t xml:space="preserve">and all burdens light. The main invitation however is to those burdened with</w:t>
        <w:br w:type="textWrapping"/>
        <w:t xml:space="preserve">the yoke of sin, and of the law, which was</w:t>
        <w:br w:type="textWrapping"/>
        <w:t xml:space="preserve">added because of sin. All who feel that</w:t>
        <w:br w:type="textWrapping"/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rden are invited.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learn of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both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My example,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which however is the lower sense the words, and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My teaching,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from which alone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 flow;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revelation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vv. 25 and</w:t>
        <w:br w:type="textWrapping"/>
        <w:t xml:space="preserve">27.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shall find rest unto your souls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quoted from Jer. vi.16 Heb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Thus we</w:t>
        <w:br w:type="textWrapping"/>
        <w:t xml:space="preserve">have it revealed here, that the rest and</w:t>
        <w:br w:type="textWrapping"/>
        <w:t xml:space="preserve">joy of the Christian soul is,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become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Christ: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attain by His teaching this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meekness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lowliness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Olshausen makes 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excellent distinction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lowly in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 attribute of divine Love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Saviour,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lowly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poor,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Prov. xxix.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</w:t>
        <w:br w:type="textWrapping"/>
        <w:t xml:space="preserve">only be said of sinful man, knowing his</w:t>
        <w:br w:type="textWrapping"/>
        <w:t xml:space="preserve">unworthiness and need of help.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eart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used of Christ.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easy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‘not exacti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ng;’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answering to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spoken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persons, Luke vi. 35.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1 John</w:t>
        <w:br w:type="textWrapping"/>
        <w:t xml:space="preserve">v. 3.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Owing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conflict with evil ever</w:t>
        <w:br w:type="textWrapping"/>
        <w:t xml:space="preserve">incident to our corrupt nature even under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1jC24U+mZmlamyotyM7+MKehcg==">AMUW2mV7znOwQIA5O483efZBl+5r4NHEVFJIB+CK5AsoTBarQ0VEH8T7T3pttwtwXFZvQ5hh86FhhlCg/LM+QXBOhDKCcE/3ObTerFTkCZqA/OIjvdYjqHg=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