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malicious than the first, hardly needs</w:t>
        <w:br w:type="textWrapping"/>
        <w:t xml:space="preserve">explanation. The desperate infatuation of</w:t>
        <w:br w:type="textWrapping"/>
        <w:t xml:space="preserve">the Jews after our Lord’s ascension, their</w:t>
        <w:br w:type="textWrapping"/>
        <w:t xml:space="preserve">bitter hostility to His Church, their miserable end as a people, are known to all.</w:t>
        <w:br w:type="textWrapping"/>
        <w:t xml:space="preserve">Chrysostom, who gives in the main this</w:t>
        <w:br w:type="textWrapping"/>
        <w:t xml:space="preserve">interpretation, notices their continued infatuation in his own day: and instances</w:t>
        <w:br w:type="textWrapping"/>
        <w:t xml:space="preserve">their joining in the impieties of Julian.</w:t>
        <w:br w:type="textWrapping"/>
        <w:t xml:space="preserve">(2) Strikingly parallel with this runs the</w:t>
        <w:br w:type="textWrapping"/>
        <w:t xml:space="preserve">history of the Christian Church. Not</w:t>
        <w:br w:type="textWrapping"/>
        <w:t xml:space="preserve">long after the apostolic times, the golden</w:t>
        <w:br w:type="textWrapping"/>
        <w:t xml:space="preserve">calves of idolatry were set up by the</w:t>
        <w:br w:type="textWrapping"/>
        <w:t xml:space="preserve">Church of Rome. What the effect of the</w:t>
        <w:br w:type="textWrapping"/>
        <w:t xml:space="preserve">captivity was to the Jews, that of the</w:t>
        <w:br w:type="textWrapping"/>
        <w:t xml:space="preserve">Reformation has been to Christendom.</w:t>
        <w:br w:type="textWrapping"/>
        <w:t xml:space="preserve">The first evil spirit has been cast out.</w:t>
        <w:br w:type="textWrapping"/>
        <w:t xml:space="preserve">But by the growth of hypocrisy, secularity, and rationalism, the house has become empty, swept, and garnished: swept</w:t>
        <w:br w:type="textWrapping"/>
        <w:t xml:space="preserve">and garnished by the decencies of civilization and discoveries of secular knowledge,</w:t>
        <w:br w:type="textWrapping"/>
        <w:t xml:space="preserve">but empty of living and earnest faith.</w:t>
        <w:br w:type="textWrapping"/>
        <w:t xml:space="preserve">And he must read prophecy but ill, who</w:t>
        <w:br w:type="textWrapping"/>
        <w:t xml:space="preserve">does not see under all these seeming</w:t>
        <w:br w:type="textWrapping"/>
        <w:t xml:space="preserve">improvements the preparation for the</w:t>
        <w:br w:type="textWrapping"/>
        <w:t xml:space="preserve">final development of the man of sin, the</w:t>
        <w:br w:type="textWrapping"/>
        <w:t xml:space="preserve">great re-possession, when idolatry and the</w:t>
        <w:br w:type="textWrapping"/>
        <w:t xml:space="preserve">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worse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bring the outward frame of so-called Christendom to a</w:t>
        <w:br w:type="textWrapping"/>
        <w:t xml:space="preserve">fearful end. (3) Another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prophetic parable may be</w:t>
        <w:br w:type="textWrapping"/>
        <w:t xml:space="preserve">found in the histories of individuals, By</w:t>
        <w:br w:type="textWrapping"/>
        <w:t xml:space="preserve">religious education or impressions, the</w:t>
        <w:br w:type="textWrapping"/>
        <w:t xml:space="preserve">devil has been cast out of a man ; but how</w:t>
        <w:br w:type="textWrapping"/>
        <w:t xml:space="preserve">often do the religious lives of men spend</w:t>
        <w:br w:type="textWrapping"/>
        <w:t xml:space="preserve">themselves in the sweeping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garnishing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Luke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40), in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ormality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hypocrisy, till utter emptiness of real</w:t>
        <w:br w:type="textWrapping"/>
        <w:t xml:space="preserve">faith and spirituality has prepared them</w:t>
        <w:br w:type="textWrapping"/>
        <w:t xml:space="preserve">for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fearful invasion of the</w:t>
        <w:br w:type="textWrapping"/>
        <w:t xml:space="preserve">Evil One, which is indeed worse than the</w:t>
        <w:br w:type="textWrapping"/>
        <w:t xml:space="preserve">first! (See Heb. i. 4, 6: 2 Pet. 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46—50.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MOTHER AND 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SEEK TO SPEAK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Luke viii.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In Mark the</w:t>
        <w:br w:type="textWrapping"/>
        <w:t xml:space="preserve">incident is placed as here: in Luke, after</w:t>
        <w:br w:type="textWrapping"/>
        <w:t xml:space="preserve">the parable of the sower.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Mark iii. 21 we are told that his relations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out to lay hold on Him, for they said,</w:t>
        <w:br w:type="textWrapping"/>
        <w:t xml:space="preserve">He is beside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that the reason</w:t>
        <w:br w:type="textWrapping"/>
        <w:t xml:space="preserve">of this was his continuous labour in teaching,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left time so much as to</w:t>
        <w:br w:type="textWrapping"/>
        <w:t xml:space="preserve">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nothing in this care for his</w:t>
        <w:br w:type="textWrapping"/>
        <w:t xml:space="preserve">bodily health (from whatever source the</w:t>
        <w:br w:type="textWrapping"/>
        <w:t xml:space="preserve">act may have arisen on the part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John vii. 5) inconsistent with</w:t>
        <w:br w:type="textWrapping"/>
        <w:t xml:space="preserve">the known state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 (see</w:t>
        <w:br w:type="textWrapping"/>
        <w:t xml:space="preserve">Luke ii. 19,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stood, i.e.</w:t>
        <w:br w:type="textWrapping"/>
        <w:t xml:space="preserve">outside the throng of hearers around our</w:t>
        <w:br w:type="textWrapping"/>
        <w:t xml:space="preserve">Lord; or, perhaps, outside the house. He</w:t>
        <w:br w:type="textWrapping"/>
        <w:t xml:space="preserve">meets their message with a reproof, which</w:t>
        <w:br w:type="textWrapping"/>
        <w:t xml:space="preserve">at the same time conveys assurance to His</w:t>
        <w:br w:type="textWrapping"/>
        <w:t xml:space="preserve">humble hearers. He came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though He was born of a woman, He</w:t>
        <w:br w:type="textWrapping"/>
        <w:t xml:space="preserve">who is the second Adam, taking our entire</w:t>
        <w:br w:type="textWrapping"/>
        <w:t xml:space="preserve">humanity on Him, is not on that account</w:t>
        <w:br w:type="textWrapping"/>
        <w:t xml:space="preserve">more nearly united to her, than to all</w:t>
        <w:br w:type="textWrapping"/>
        <w:t xml:space="preserve">those who are united to Him by the</w:t>
        <w:br w:type="textWrapping"/>
        <w:t xml:space="preserve">Spirit; nor bound to regard the call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ClKjSZCO2RkhutzA8SULTuEXw==">CgMxLjA4AHIhMWFEeDNuZHAtRF9PQmhvTXdDcHVzZmZDVFFNb0hmd2g5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