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Matthew, and very important ; as in Mark</w:t>
        <w:br w:type="textWrapping"/>
        <w:t xml:space="preserve">and Luke this first class of hearers are</w:t>
        <w:br w:type="textWrapping"/>
        <w:t xml:space="preserve">without any certain index to denote them.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clearly set forth by the parable: the</w:t>
        <w:br w:type="textWrapping"/>
        <w:t xml:space="preserve">heart is hardened, trodden down; the seed</w:t>
        <w:br w:type="textWrapping"/>
        <w:t xml:space="preserve">cannot penetrate.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(Mark, who also inserts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(Luke).</w:t>
        <w:br w:type="textWrapping"/>
        <w:t xml:space="preserve">The parable itself is here most satisfactory</w:t>
        <w:br w:type="textWrapping"/>
        <w:t xml:space="preserve">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the Evil One</w:t>
        <w:br w:type="textWrapping"/>
        <w:t xml:space="preserve">proceeds. By fowls of the air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passing</w:t>
        <w:br w:type="textWrapping"/>
        <w:t xml:space="preserve">thoughts and desires, which seem insignificant and even innocent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Satan do</w:t>
        <w:br w:type="textWrapping"/>
        <w:t xml:space="preserve">his work, and rob the heart of the precious</w:t>
        <w:br w:type="textWrapping"/>
        <w:t xml:space="preserve">seed. St. Luke adds the purpose of Satan in</w:t>
        <w:br w:type="textWrapping"/>
        <w:t xml:space="preserve">taking away the word: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lest they should</w:t>
        <w:br w:type="textWrapping"/>
        <w:t xml:space="preserve">believe and be saved.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was</w:t>
        <w:br w:type="textWrapping"/>
        <w:t xml:space="preserve">sown by the way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that received seed by the way side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This is not a confusion of similitudes,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</w:t>
        <w:br w:type="textWrapping"/>
        <w:t xml:space="preserve">‘primary and secondary interpretation ’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deep truth, both of nature and of grace. The seed sown springing up in the earth,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becomes the plant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bears the fruit, or fails of bearing it;</w:t>
        <w:br w:type="textWrapping"/>
        <w:t xml:space="preserve">it is therefore the representative, when</w:t>
        <w:br w:type="textWrapping"/>
        <w:t xml:space="preserve">sown, of the individuals of whom the discourse is. And though in this first case it</w:t>
        <w:br w:type="textWrapping"/>
        <w:t xml:space="preserve">does not spring up, yet the same form of</w:t>
        <w:br w:type="textWrapping"/>
        <w:t xml:space="preserve">speech is kept up: throughout they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were sown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as, when the question</w:t>
        <w:br w:type="textWrapping"/>
        <w:t xml:space="preserve">of bearing fruit comes, they must be. We</w:t>
        <w:br w:type="textWrapping"/>
        <w:t xml:space="preserve">are said to be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born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again by the word</w:t>
        <w:br w:type="textWrapping"/>
        <w:t xml:space="preserve">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Pet. i. 23. It takes us up into</w:t>
        <w:br w:type="textWrapping"/>
        <w:t xml:space="preserve">itself, as the seed the earth, and we become a new plant,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cf.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  <w:br w:type="textWrapping"/>
        <w:t xml:space="preserve">below, ver. 38,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good seed, are the</w:t>
        <w:br w:type="textWrapping"/>
        <w:t xml:space="preserve">children of the Kingdom.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20, 21.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{20}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case, the surface of the</w:t>
        <w:br w:type="textWrapping"/>
        <w:t xml:space="preserve">mind and disposition is easily stirred, soon</w:t>
        <w:br w:type="textWrapping"/>
        <w:t xml:space="preserve">excited: but beneath lies a heart even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the trodden way. So the</w:t>
        <w:br w:type="textWrapping"/>
        <w:t xml:space="preserve">plant, springing up under the false heat</w:t>
        <w:br w:type="textWrapping"/>
        <w:t xml:space="preserve">of excitement, having no root struck down</w:t>
        <w:br w:type="textWrapping"/>
        <w:t xml:space="preserve">into the depths of the being, is, when the</w:t>
        <w:br w:type="textWrapping"/>
        <w:t xml:space="preserve">real heat from without arises, which is</w:t>
        <w:br w:type="textWrapping"/>
        <w:t xml:space="preserve">intended to strengthen and forward the</w:t>
        <w:br w:type="textWrapping"/>
        <w:t xml:space="preserve">healthy-rooted plant, withered and destroyed. {21} The Greek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signifies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‘dureth for a while,’ but also ‘is</w:t>
        <w:br w:type="textWrapping"/>
        <w:t xml:space="preserve">the creature of circumstances,’ changing</w:t>
        <w:br w:type="textWrapping"/>
        <w:t xml:space="preserve">as they change. Both ideas are included.</w:t>
        <w:br w:type="textWrapping"/>
        <w:t xml:space="preserve">St. Luke has,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time of temptation fall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thus accommodating themselves to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as regards the soil is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seed</w:t>
        <w:br w:type="textWrapping"/>
        <w:t xml:space="preserve">goes deep, the plant springs up; all is</w:t>
        <w:br w:type="textWrapping"/>
        <w:t xml:space="preserve">as in the next case, with but one exception, and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bearing of 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becometh unfruitful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 no fruit to</w:t>
        <w:br w:type="textWrapping"/>
        <w:t xml:space="preserve">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(Luke). And this because the</w:t>
        <w:br w:type="textWrapping"/>
        <w:t xml:space="preserve">seeds or roots of thorns are in, and are</w:t>
        <w:br w:type="textWrapping"/>
        <w:t xml:space="preserve">suffered to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up in the heart, and to</w:t>
        <w:br w:type="textWrapping"/>
        <w:t xml:space="preserve">overwhelm the plant. There is a divided</w:t>
        <w:br w:type="textWrapping"/>
        <w:t xml:space="preserve">will, a half-service (see on ch. vi. 25) which</w:t>
        <w:br w:type="textWrapping"/>
        <w:t xml:space="preserve">ever ends in the prevalence of evil over</w:t>
        <w:br w:type="textWrapping"/>
        <w:t xml:space="preserve">good. This class is not confined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Scripture is not riches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possessed, but riches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estimated by the desire and value for</w:t>
        <w:br w:type="textWrapping"/>
        <w:t xml:space="preserve">them. St. Mark adds,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lusts of (the)</w:t>
        <w:br w:type="textWrapping"/>
        <w:t xml:space="preserve">other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other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shall be added to us if we seek first the</w:t>
        <w:br w:type="textWrapping"/>
        <w:t xml:space="preserve">Kingdom of God and His righteousness.</w:t>
        <w:br w:type="textWrapping"/>
        <w:t xml:space="preserve">The identity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seeds sown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</w:t>
        <w:br w:type="textWrapping"/>
        <w:t xml:space="preserve">individuals of these classes, as maintained</w:t>
        <w:br w:type="textWrapping"/>
        <w:t xml:space="preserve">above, is strikingly shewn in Luke here: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fell among, thorns, (these) are</w:t>
        <w:br w:type="textWrapping"/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(viii. 14.)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may notice: (I)</w:t>
        <w:br w:type="textWrapping"/>
        <w:t xml:space="preserve">That there is in these three classes a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threefold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in</w:t>
        <w:br w:type="textWrapping"/>
        <w:t xml:space="preserve">TIME: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receives a hindrance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  <w:br w:type="textWrapping"/>
        <w:t xml:space="preserve">the very outset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never springs</w:t>
        <w:br w:type="textWrapping"/>
        <w:t xml:space="preserve">up: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second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it has sprung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third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it has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8/y83+vdcTl/CPFXcg057CATaQ==">CgMxLjA4AHIhMUtyWGxYZ0N3ZFBIeFM5ckxFa3pfektoNzBNdkwyVmNv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