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entered, sprung up, and come to maturity:</w:t>
        <w:br w:type="textWrapping"/>
        <w:t xml:space="preserve">or while it is so coming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.—(2) in APPARENT</w:t>
        <w:br w:type="textWrapping"/>
        <w:t xml:space="preserve">DEGREE. The climax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apparently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;—the first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understand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not:</w:t>
        <w:br w:type="textWrapping"/>
        <w:t xml:space="preserve">the second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understand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feel: the third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understand, feel, and practise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also</w:t>
        <w:br w:type="textWrapping"/>
        <w:t xml:space="preserve">(3) in REAL DEGREE,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Less awful is the state of those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understand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word and lose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immediately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than that of those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feel it, receive it</w:t>
        <w:br w:type="textWrapping"/>
        <w:t xml:space="preserve">with joy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in time of trial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fall away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lees awful again this last, than that of</w:t>
        <w:br w:type="textWrapping"/>
        <w:t xml:space="preserve">those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understand, feel, and practise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but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fruitless and impure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has</w:t>
        <w:br w:type="textWrapping"/>
        <w:t xml:space="preserve">been noticed also that the first is more the</w:t>
        <w:br w:type="textWrapping"/>
        <w:t xml:space="preserve">fault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careless inattentive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CHILDHOOD;</w:t>
        <w:br w:type="textWrapping"/>
        <w:t xml:space="preserve">the second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ardent shallow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YOUTH; the third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worldly self-seeking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AGE. (II)</w:t>
        <w:br w:type="textWrapping"/>
        <w:t xml:space="preserve">That these classes do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EXCLUDE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  <w:br w:type="textWrapping"/>
        <w:t xml:space="preserve">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They are great general divisions, the outer circles of which fall into</w:t>
        <w:br w:type="textWrapping"/>
        <w:t xml:space="preserve">one another, as they very likely might in the field itself, in their different combinations.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also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fourth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class must not be understood as a decided</w:t>
        <w:br w:type="textWrapping"/>
        <w:t xml:space="preserve">well-marked company, excluding all the</w:t>
        <w:br w:type="textWrapping"/>
        <w:t xml:space="preserve">rest. For the soil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good by nature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the natural man receiveth not the things</w:t>
        <w:br w:type="textWrapping"/>
        <w:t xml:space="preserve">of the Spirit of God; but every predisposition to receive them is of God:—even</w:t>
        <w:br w:type="textWrapping"/>
        <w:t xml:space="preserve">the shallow soil covering the rock, even</w:t>
        <w:br w:type="textWrapping"/>
        <w:t xml:space="preserve">the thorny soil, received its power to take</w:t>
        <w:br w:type="textWrapping"/>
        <w:t xml:space="preserve">in and vivify the seed, from God. So that</w:t>
        <w:br w:type="textWrapping"/>
        <w:t xml:space="preserve">divine grace is the enabling, vivifying,</w:t>
        <w:br w:type="textWrapping"/>
        <w:t xml:space="preserve">cleansing power throughout: and these</w:t>
        <w:br w:type="textWrapping"/>
        <w:t xml:space="preserve">sown on the good land are no naturally</w:t>
        <w:br w:type="textWrapping"/>
        <w:t xml:space="preserve">good, amiable, or pure class, but those</w:t>
        <w:br w:type="textWrapping"/>
        <w:t xml:space="preserve">prepared by divine grace—receptive, by</w:t>
        <w:br w:type="textWrapping"/>
        <w:t xml:space="preserve">granted receptive power. The sowing is</w:t>
        <w:br w:type="textWrapping"/>
        <w:t xml:space="preserve">not necessarily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has ever</w:t>
        <w:br w:type="textWrapping"/>
        <w:t xml:space="preserve">taken place: the field has been and is</w:t>
        <w:br w:type="textWrapping"/>
        <w:t xml:space="preserve">continually resown, so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care of</w:t>
        <w:br w:type="textWrapping"/>
        <w:t xml:space="preserve">the husbandman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presupposed. Again,</w:t>
        <w:br w:type="textWrapping"/>
        <w:t xml:space="preserve">no irresistible grace or absolute decree of</w:t>
        <w:br w:type="textWrapping"/>
        <w:t xml:space="preserve">God must be dreamt of here. God working not barely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man, is,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said above,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mystery of the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declared,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Jer. iv. 3: 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x. 12: Gal. vi. 7. See note on Luke viii.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hundred, sixty, thirty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different degrees of faithfulness and devotedness of life with which fruit is brought</w:t>
        <w:br w:type="textWrapping"/>
        <w:t xml:space="preserve">forth by different classes of persons. There</w:t>
        <w:br w:type="textWrapping"/>
        <w:t xml:space="preserve">is no point of comparison with the different</w:t>
        <w:br w:type="textWrapping"/>
        <w:t xml:space="preserve">classes in the parable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talents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</w:t>
        <w:br w:type="textWrapping"/>
        <w:t xml:space="preserve">he who had five talents yielded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increase as he who had two.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SECOND 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TARES OF THE FIELD.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Peculiar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Mat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the explanation of this parable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below, vv.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6—43.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likened</w:t>
        <w:br w:type="textWrapping"/>
        <w:t xml:space="preserve">unto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like the whole circumstances about to be detailed; like the case</w:t>
        <w:br w:type="textWrapping"/>
        <w:t xml:space="preserve">of a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 A similar form of construction is found in ch. xviii. 23, and in</w:t>
        <w:br w:type="textWrapping"/>
        <w:t xml:space="preserve">other parables in Matthew.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i.e. 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belonging to the</w:t>
        <w:br w:type="textWrapping"/>
        <w:t xml:space="preserve">owner of the field,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generally: and</w:t>
        <w:br w:type="textWrapping"/>
        <w:t xml:space="preserve">the expression is used only to designate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night time,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not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harge the servant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any want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watchfulness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more than this: the verb means,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sowed over the first seed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Greek word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zizania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apparently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darnel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bastard wheat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(lolium album), so often seen in our fields and by</w:t>
        <w:br w:type="textWrapping"/>
        <w:t xml:space="preserve">our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edgerows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what follows will be</w:t>
        <w:br w:type="textWrapping"/>
        <w:t xml:space="preserve">explained, that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tares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appeared 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wheat came into ear, having been</w:t>
        <w:br w:type="textWrapping"/>
        <w:t xml:space="preserve">previo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noticeable.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be an Eastern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speaking of an act of malice practised in</w:t>
        <w:br w:type="textWrapping"/>
        <w:t xml:space="preserve">the East: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persons of revengeful dispo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watch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 neighbour being</w:t>
        <w:br w:type="textWrapping"/>
        <w:t xml:space="preserve">ploughed, and in the night following sow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destructive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weeds. (The practice is not</w:t>
        <w:br w:type="textWrapping"/>
        <w:t xml:space="preserve">unknown even in England at present.</w:t>
        <w:br w:type="textWrapping"/>
        <w:t xml:space="preserve">Since the publication of the first edition</w:t>
        <w:br w:type="textWrapping"/>
        <w:t xml:space="preserve">of my Greek Test., a field belonging to</w:t>
        <w:br w:type="textWrapping"/>
        <w:t xml:space="preserve">myself, at Gaddesby in Leicestershire,</w:t>
        <w:br w:type="textWrapping"/>
        <w:t xml:space="preserve">was maliciously sown with charlock [sinapis arvensis] over the wheat. An action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X5AEeyb0+O0SmNXXRcazys+0sw==">CgMxLjA4AHIhMUJROUc5d2tWNnluc3VrYjFZQ3dxQ3lUb1I4Q05zdFZz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