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raised as to the interpretation of this</w:t>
        <w:br w:type="textWrapping"/>
        <w:t xml:space="preserve">parable which do not seem to belong to it.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has been questioned whether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not be taken in the sense in which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often occurs in Scripture, as symbolic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pollution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Exod. xii.</w:t>
        <w:br w:type="textWrapping"/>
        <w:t xml:space="preserve">15, and other enactments of the kind,</w:t>
        <w:br w:type="textWrapping"/>
        <w:t xml:space="preserve">passim in the law; and ch. xvi. 6: 1 Cor.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6, 7. And some few have taken it thus,</w:t>
        <w:br w:type="textWrapping"/>
        <w:t xml:space="preserve">and explained the parable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progress</w:t>
        <w:br w:type="textWrapping"/>
        <w:t xml:space="preserve">of corruption and deterioration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outward visible Church. But then, how</w:t>
        <w:br w:type="textWrapping"/>
        <w:t xml:space="preserve">is it said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 of Heaven is</w:t>
        <w:br w:type="textWrapping"/>
        <w:t xml:space="preserve">like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leaven? For the construction is</w:t>
        <w:br w:type="textWrapping"/>
        <w:t xml:space="preserve">not the same as in ver. 24, where the</w:t>
        <w:br w:type="textWrapping"/>
        <w:t xml:space="preserve">similitude is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course of things</w:t>
        <w:br w:type="textWrapping"/>
        <w:t xml:space="preserve">related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answers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grain of mustard seed which a man took,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so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leaven, which a woman took,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&amp;c. Again,</w:t>
        <w:br w:type="textWrapping"/>
        <w:t xml:space="preserve">if the progress of the Ki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of Heaven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towards corruption, till the whole is</w:t>
        <w:br w:type="textWrapping"/>
        <w:t xml:space="preserve">corrupted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surely there is an end of all the</w:t>
        <w:br w:type="textWrapping"/>
        <w:t xml:space="preserve">blessings and healing influence of the</w:t>
        <w:br w:type="textWrapping"/>
        <w:t xml:space="preserve">Gospel on the world. It will be seen that</w:t>
        <w:br w:type="textWrapping"/>
        <w:t xml:space="preserve">such an interpretation cannot for a moment stand, on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ground; but much</w:t>
        <w:br w:type="textWrapping"/>
        <w:t xml:space="preserve">less when we connect it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preceding. The two are intimately related.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inherent self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developing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Kingdom of</w:t>
        <w:br w:type="textWrapping"/>
        <w:t xml:space="preserve">Heaven, as a seed, containing in itself the</w:t>
        <w:br w:type="textWrapping"/>
        <w:t xml:space="preserve">principle of expansion;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  <w:br w:type="textWrapping"/>
        <w:t xml:space="preserve">which it possesses of penetrating and assimilating a foreign mas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till all be taken</w:t>
        <w:br w:type="textWrapping"/>
        <w:t xml:space="preserve">up into it. And the comparison is not</w:t>
        <w:br w:type="textWrapping"/>
        <w:t xml:space="preserve">only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leaven also, which has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well as</w:t>
        <w:br w:type="textWrapping"/>
        <w:t xml:space="preserve">its bad side, and for that good is used:</w:t>
        <w:br w:type="textWrapping"/>
        <w:t xml:space="preserve">viz. to make wholesome and fit for use</w:t>
        <w:br w:type="textWrapping"/>
        <w:t xml:space="preserve">that which would otherwise be heavy and</w:t>
        <w:br w:type="textWrapping"/>
        <w:t xml:space="preserve">insalubrious. Another striking point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the fact that leaven, as</w:t>
        <w:br w:type="textWrapping"/>
        <w:t xml:space="preserve">used ordinarily,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piece of the leavened</w:t>
        <w:br w:type="textWrapping"/>
        <w:t xml:space="preserve">loaf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put amongst the new dough, just as</w:t>
        <w:br w:type="textWrapping"/>
        <w:t xml:space="preserve">the Kingdom of Heaven is the renewal of</w:t>
        <w:br w:type="textWrapping"/>
        <w:t xml:space="preserve">humanity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righteous Man Christ</w:t>
        <w:br w:type="textWrapping"/>
        <w:t xml:space="preserve">Jesus.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Parable, like the last, has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application:</w:t>
        <w:br w:type="textWrapping"/>
        <w:t xml:space="preserve">(1) in the penetrating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mass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humanity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degrees, by the influence</w:t>
        <w:br w:type="textWrapping"/>
        <w:t xml:space="preserve">of the Spirit of God, so strikingly witnessed in the earlier by the dropping</w:t>
        <w:br w:type="textWrapping"/>
        <w:t xml:space="preserve">of heathen customs and worship;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modern times more gradually and secretly</w:t>
        <w:br w:type="textWrapping"/>
        <w:t xml:space="preserve">advancing, but still to be plainly seen in</w:t>
        <w:br w:type="textWrapping"/>
        <w:t xml:space="preserve">the various abandonments of criminal and</w:t>
        <w:br w:type="textWrapping"/>
        <w:t xml:space="preserve">unholy practices (as e.g. in our own time</w:t>
        <w:br w:type="textWrapping"/>
        <w:t xml:space="preserve">of slavery and duelling, and the increasing</w:t>
        <w:br w:type="textWrapping"/>
        <w:t xml:space="preserve">abhorrence of war among Christian men),</w:t>
        <w:br w:type="textWrapping"/>
        <w:t xml:space="preserve">and without doubt in the end to be signally and universally manifested. But</w:t>
        <w:br w:type="textWrapping"/>
        <w:t xml:space="preserve">this effect again is not to be traced in</w:t>
        <w:br w:type="textWrapping"/>
        <w:t xml:space="preserve">the establishment or history of so-called</w:t>
        <w:br w:type="textWrapping"/>
        <w:t xml:space="preserve">Churches, but in the hidden advancement,</w:t>
        <w:br w:type="textWrapping"/>
        <w:t xml:space="preserve">without observation, of that deep leavening power which works irrespective of</w:t>
        <w:br w:type="textWrapping"/>
        <w:t xml:space="preserve">human forms and systems. (2) In the</w:t>
        <w:br w:type="textWrapping"/>
        <w:t xml:space="preserve">transforming power of the ‘new leaven’</w:t>
        <w:br w:type="textWrapping"/>
        <w:t xml:space="preserve">on the whole being of individuals. “In</w:t>
        <w:br w:type="textWrapping"/>
        <w:t xml:space="preserve">fact the Parable does nothing less than</w:t>
        <w:br w:type="textWrapping"/>
        <w:t xml:space="preserve">set forth to us the mystery of regeneration, both in its first act, which can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once, as the leaven is but once hidden;</w:t>
        <w:br w:type="textWrapping"/>
        <w:t xml:space="preserve">and also in the consequent (subsequent?)</w:t>
        <w:br w:type="textWrapping"/>
        <w:t xml:space="preserve">renewal by the Holy Spirit,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ulterior working of the leaven, is continual</w:t>
        <w:br w:type="textWrapping"/>
        <w:t xml:space="preserve">and progressive.” (Trench, p. 97.) Some</w:t>
        <w:br w:type="textWrapping"/>
        <w:t xml:space="preserve">have contended for this as the sole application of the parable; but not, I think,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to whether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</w:t>
        <w:br w:type="textWrapping"/>
        <w:t xml:space="preserve">any especial meaning, (though I am more</w:t>
        <w:br w:type="textWrapping"/>
        <w:t xml:space="preserve">and more convinced that such considerations are not always to be passed by as</w:t>
        <w:br w:type="textWrapping"/>
        <w:t xml:space="preserve">mugatory,) it will hardly be of much consequence here to enquire, seeing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every where a matter of</w:t>
        <w:br w:type="textWrapping"/>
        <w:t xml:space="preserve">course. Three of these measures, which</w:t>
        <w:br w:type="textWrapping"/>
        <w:t xml:space="preserve">composed an ephah, appear to have been</w:t>
        <w:br w:type="textWrapping"/>
        <w:t xml:space="preserve">the usual quantity prepared for a baking:</w:t>
        <w:br w:type="textWrapping"/>
        <w:t xml:space="preserve">see Gen. xviii. 6: Judg. vi. 19: 1 Sam. i.</w:t>
        <w:br w:type="textWrapping"/>
        <w:t xml:space="preserve">24. This being the case, we need not perhaps seek for any symbolical interpretation:</w:t>
        <w:br w:type="textWrapping"/>
        <w:t xml:space="preserve">though Olshausen’s hint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perhaps be here intended can hardly but occur to us, and</w:t>
        <w:br w:type="textWrapping"/>
        <w:t xml:space="preserve">Stier’s,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three sons of Noah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 overspread,” is worth</w:t>
        <w:br w:type="textWrapping"/>
        <w:t xml:space="preserve">recording.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PARABLES</w:t>
        <w:br w:type="textWrapping"/>
        <w:t xml:space="preserve">SPOKEN TO THE MULTITUDES. Mark iv.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3, 34.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that it might be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 on ch. i. 22.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vhPPov5FAPCJXgSTjcQwtaxGwQ==">CgMxLjA4AHIhMWFkYUs0ZlZ6QUlSbW5lUGJiY3hneVE2Y0xhZkIweDJw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