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according to the superscription of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xxviii., is Asaph,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called 2 Chron.</w:t>
        <w:br w:type="textWrapping"/>
        <w:t xml:space="preserve">xxix. 30, LXX.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36—4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INTERPRETATION OF THE</w:t>
        <w:br w:type="textWrapping"/>
        <w:t xml:space="preserve">PARABLE OF THE TARES OF THE FIELD.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Peculiar to Matthew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verse</w:t>
        <w:br w:type="textWrapping"/>
        <w:t xml:space="preserve">has been variously interpreted, notwithstanding that its statements are so plain.</w:t>
        <w:br w:type="textWrapping"/>
        <w:t xml:space="preserve">The consideration of it will lead us into</w:t>
        <w:br w:type="textWrapping"/>
        <w:t xml:space="preserve">that of the general nature and place of</w:t>
        <w:br w:type="textWrapping"/>
        <w:t xml:space="preserve">the parable itself.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field is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if understood of the Church, then the</w:t>
        <w:br w:type="textWrapping"/>
        <w:t xml:space="preserve">Church only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commensurate with the</w:t>
        <w:br w:type="textWrapping"/>
        <w:t xml:space="preserve">world, Go ye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  <w:br w:type="textWrapping"/>
        <w:t xml:space="preserve">preach the gospel to every creature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(Mark</w:t>
        <w:br w:type="textWrapping"/>
        <w:t xml:space="preserve">xvi. 15); THE CHURCH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standing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WORLD, not,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And the parable has, like the former ones,</w:t>
        <w:br w:type="textWrapping"/>
        <w:t xml:space="preserve">its various references to various counter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workings of the Evil One against the</w:t>
        <w:br w:type="textWrapping"/>
        <w:t xml:space="preserve">grace of God. Its two principal references</w:t>
        <w:br w:type="textWrapping"/>
        <w:t xml:space="preserve">are, (1)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the whole history of the world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beginning to end; the coming of sin</w:t>
        <w:br w:type="textWrapping"/>
        <w:t xml:space="preserve">into the world by the malice of the devil,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mixed state of mankind, notwithstanding the development of God’s purposes by</w:t>
        <w:br w:type="textWrapping"/>
        <w:t xml:space="preserve">the dispensations of 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final</w:t>
        <w:br w:type="textWrapping"/>
        <w:t xml:space="preserve">separation of the good and evil at the end.</w:t>
        <w:br w:type="textWrapping"/>
        <w:t xml:space="preserve">The very declaration ‘the harvest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world’ suggests the original</w:t>
        <w:br w:type="textWrapping"/>
        <w:t xml:space="preserve">sowing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it. Yet this</w:t>
        <w:br w:type="textWrapping"/>
        <w:t xml:space="preserve">sowing is not in the fact, as in the parable,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repeated again and again.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parable the Lord gathers as it</w:t>
        <w:br w:type="textWrapping"/>
        <w:t xml:space="preserve">were the whole human race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lifetime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,as they will be gathered in one harvest,</w:t>
        <w:br w:type="textWrapping"/>
        <w:t xml:space="preserve">and sets that forth as simultaneous, which</w:t>
        <w:br w:type="textWrapping"/>
        <w:t xml:space="preserve">has been scattered over the ages of time.</w:t>
        <w:br w:type="textWrapping"/>
        <w:t xml:space="preserve">But (2) as applying principally 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Kingdom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lay in the future and</w:t>
        <w:br w:type="textWrapping"/>
        <w:t xml:space="preserve">with the Lord’s incarnation, the parable sets forth to 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universal sowing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SEED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 sows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bad</w:t>
        <w:br w:type="textWrapping"/>
        <w:t xml:space="preserve">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all this is done by the enemy, and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 we may not enquire. Soon, even</w:t>
        <w:br w:type="textWrapping"/>
        <w:t xml:space="preserve">as soon as 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in the History of the</w:t>
        <w:br w:type="textWrapping"/>
        <w:t xml:space="preserve">Church, did the tares begin to appear; and</w:t>
        <w:br w:type="textWrapping"/>
        <w:t xml:space="preserve">in remarkable coincidence with the wheat</w:t>
        <w:br w:type="textWrapping"/>
        <w:t xml:space="preserve">bringing forth fruit (see Acts iv. 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7).</w:t>
        <w:br w:type="textWrapping"/>
        <w:t xml:space="preserve">Again, see Acts xiii. 10, where Paul calls</w:t>
        <w:br w:type="textWrapping"/>
        <w:t xml:space="preserve">Elymas by the very name,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of the devil.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And ever since, the same has been the</w:t>
        <w:br w:type="textWrapping"/>
        <w:t xml:space="preserve">case; throughout the whole world, where</w:t>
        <w:br w:type="textWrapping"/>
        <w:t xml:space="preserve">the Son of Man sows good seed, the Enemy</w:t>
        <w:br w:type="textWrapping"/>
        <w:t xml:space="preserve">sows tares.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not the 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however much it may be the desire, of the servants of the householder, the labourers in</w:t>
        <w:br w:type="textWrapping"/>
        <w:t xml:space="preserve">His field,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collect or root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tares,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them out of the world literally, or</w:t>
        <w:br w:type="textWrapping"/>
        <w:t xml:space="preserve">of the Church spiritually (save in some few</w:t>
        <w:br w:type="textWrapping"/>
        <w:t xml:space="preserve">exceptional cases, such as that in Acts v.);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is reserved for another time and for</w:t>
        <w:br w:type="textWrapping"/>
        <w:t xml:space="preserve">other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reapers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(3) It is also</w:t>
        <w:br w:type="textWrapping"/>
        <w:t xml:space="preserve">most important to notice that, as the</w:t>
        <w:br w:type="textWrapping"/>
        <w:t xml:space="preserve">Lord here gathers up ages into one season</w:t>
        <w:br w:type="textWrapping"/>
        <w:t xml:space="preserve">of seed time and harvest, so He also</w:t>
        <w:br w:type="textWrapping"/>
        <w:t xml:space="preserve">gathers up the various changes of human</w:t>
        <w:br w:type="textWrapping"/>
        <w:t xml:space="preserve">character and shiftings of human will into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distinct classes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are not to suppose that the wheat can never become</w:t>
        <w:br w:type="textWrapping"/>
        <w:t xml:space="preserve">tares, or the tares wheat: this would be</w:t>
        <w:br w:type="textWrapping"/>
        <w:t xml:space="preserve">to contradict the purpose of Him who</w:t>
        <w:br w:type="textWrapping"/>
        <w:t xml:space="preserve">willeth not the death of a sinner, but</w:t>
        <w:br w:type="textWrapping"/>
        <w:t xml:space="preserve">rather that he should be converted and</w:t>
        <w:br w:type="textWrapping"/>
        <w:t xml:space="preserve">live; and this gracious purpose shines</w:t>
        <w:br w:type="textWrapping"/>
        <w:t xml:space="preserve">through the command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 both grow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 time be given (as above)</w:t>
        <w:br w:type="textWrapping"/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leaven to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in the parable</w:t>
        <w:br w:type="textWrapping"/>
        <w:t xml:space="preserve">of the sower, the various classes were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concentrations of various dispositions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</w:t>
        <w:br w:type="textWrapping"/>
        <w:t xml:space="preserve">of which are frequently found in one and</w:t>
        <w:br w:type="textWrapping"/>
        <w:t xml:space="preserve">the same individual, so here the line of</w:t>
        <w:br w:type="textWrapping"/>
        <w:t xml:space="preserve">demarcation between wheat and tares, so</w:t>
        <w:br w:type="textWrapping"/>
        <w:t xml:space="preserve">fixed and impassable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 the</w:t>
        <w:br w:type="textWrapping"/>
        <w:t xml:space="preserve">probation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time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growing together, not yet determined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Him who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have to be saved, and to come to</w:t>
        <w:br w:type="textWrapping"/>
        <w:t xml:space="preserve">the knowledge 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 very</w:t>
        <w:br w:type="textWrapping"/>
        <w:t xml:space="preserve">first example, that of our first parents, the</w:t>
        <w:br w:type="textWrapping"/>
        <w:t xml:space="preserve">good seed degenerated, but their restoration and renewal was implied in the promises made to them, indeed in their</w:t>
        <w:br w:type="textWrapping"/>
        <w:t xml:space="preserve">very punishment itself; and we their progeny are by nature the children of wrath,</w:t>
        <w:br w:type="textWrapping"/>
        <w:t xml:space="preserve">till renewed by the same grace. The</w:t>
        <w:br w:type="textWrapping"/>
        <w:t xml:space="preserve">parable is delivered by the Lord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knowing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describing by the final</w:t>
        <w:br w:type="textWrapping"/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gives no countenance whatever to predestinarian error. (4)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kHkG0/n0KtikEZkbLWXfv4Qqg==">CgMxLjA4AHIhMUhQZzFLVThVM29zSTJ4djZsNGpOVWpFaG1VY1NjcC10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