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son of Alph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us, and another subtraction</w:t>
        <w:br w:type="textWrapping"/>
        <w:t xml:space="preserve">from the number who did not believe on</w:t>
        <w:br w:type="textWrapping"/>
        <w:t xml:space="preserve">Hin. Again Matthew (see note on Matt.</w:t>
        <w:br w:type="textWrapping"/>
        <w:t xml:space="preserve">ix. 9), if identical with Levi (Mark ii. 14),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 son of Alpheus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which</w:t>
        <w:br w:type="textWrapping"/>
        <w:t xml:space="preserve">would make a fifth brother, and leave</w:t>
        <w:br w:type="textWrapping"/>
        <w:t xml:space="preserve">therefore,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 five, three believing on</w:t>
        <w:br w:type="textWrapping"/>
        <w:t xml:space="preserve">Him at the time when it was said, “neither</w:t>
        <w:br w:type="textWrapping"/>
        <w:t xml:space="preserve">did his brethren believe on Him.”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view besides labours under the difficulty</w:t>
        <w:br w:type="textWrapping"/>
        <w:t xml:space="preserve">arising from these brethren accompanying</w:t>
        <w:br w:type="textWrapping"/>
        <w:t xml:space="preserve">and being found in connexion with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mother of our Lord, whereas throughout that time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mother was 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way in which the assertors of this</w:t>
        <w:br w:type="textWrapping"/>
        <w:t xml:space="preserve">view explain John vii. 5, is either by sup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osing that all the brethren are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implied, or that all are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mentioned;</w:t>
        <w:br w:type="textWrapping"/>
        <w:t xml:space="preserve">both suppositions, it seems to me, very</w:t>
        <w:br w:type="textWrapping"/>
        <w:t xml:space="preserve">unlikely (compare e.g. John’s minute</w:t>
        <w:br w:type="textWrapping"/>
        <w:t xml:space="preserve">acc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uracy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 an exception was to be</w:t>
        <w:br w:type="textWrapping"/>
        <w:t xml:space="preserve">made, ch. vi. 23, 24). (2) That they were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 of Joseph by a former marriage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even by a later one with Mary wife of</w:t>
        <w:br w:type="textWrapping"/>
        <w:t xml:space="preserve">Clopas, to raise up seed to his dead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Clopas is said to have been: but this</w:t>
        <w:br w:type="textWrapping"/>
        <w:t xml:space="preserve">needs no refutation). This view was taken</w:t>
        <w:br w:type="textWrapping"/>
        <w:t xml:space="preserve">by several early Fathers, and mentioned</w:t>
        <w:br w:type="textWrapping"/>
        <w:t xml:space="preserve">by Origen, who says respecting it,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</w:t>
        <w:br w:type="textWrapping"/>
        <w:t xml:space="preserve">who maintain this, wish to uphold the perpetual virginity of Mary.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This however,</w:t>
        <w:br w:type="textWrapping"/>
        <w:t xml:space="preserve">while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means impossible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in some</w:t>
        <w:br w:type="textWrapping"/>
        <w:t xml:space="preserve">respects agreeing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pparent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position of these brothers as older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(according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flesh) than the Lord (John vii.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  <w:t xml:space="preserve">has no countenance whatever in Scripture,</w:t>
        <w:br w:type="textWrapping"/>
        <w:t xml:space="preserve">either in their being called sons of any</w:t>
        <w:br w:type="textWrapping"/>
        <w:t xml:space="preserve">other woman, or in any distinct mention</w:t>
        <w:br w:type="textWrapping"/>
        <w:t xml:space="preserve">of Joseph as their father, which surely in</w:t>
        <w:br w:type="textWrapping"/>
        <w:t xml:space="preserve">this case would be required. (III) On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à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priori considerations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have</w:t>
        <w:br w:type="textWrapping"/>
        <w:t xml:space="preserve">influenced opinions on this matter, see note</w:t>
        <w:br w:type="textWrapping"/>
        <w:t xml:space="preserve">on Matt. i. 25; and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traditional</w:t>
        <w:br w:type="textWrapping"/>
        <w:t xml:space="preserve">literature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the references given in my</w:t>
        <w:br w:type="textWrapping"/>
        <w:t xml:space="preserve">Greek Testament. Neander bri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</w:t>
        <w:br w:type="textWrapping"/>
        <w:t xml:space="preserve">the importance of the view which I have</w:t>
        <w:br w:type="textWrapping"/>
        <w:t xml:space="preserve">above, under (I), endeavoured to justify,</w:t>
        <w:br w:type="textWrapping"/>
        <w:t xml:space="preserve">asshewing that the account of the miraculous conception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 mythical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which</w:t>
        <w:br w:type="textWrapping"/>
        <w:t xml:space="preserve">case all would have been arranged to suit</w:t>
        <w:br w:type="textWrapping"/>
        <w:t xml:space="preserve">the views of virginity from which it had</w:t>
        <w:br w:type="textWrapping"/>
        <w:t xml:space="preserve">arisen,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strictly historical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found as it</w:t>
        <w:br w:type="textWrapping"/>
        <w:t xml:space="preserve">is with no such arrangements or limitations.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could not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Mark</w:t>
        <w:br w:type="textWrapping"/>
        <w:t xml:space="preserve">vi. 5, where see note. On the identity, or</w:t>
        <w:br w:type="textWrapping"/>
        <w:t xml:space="preserve">not, of this preaching at Nazareth with</w:t>
        <w:br w:type="textWrapping"/>
        <w:t xml:space="preserve">that related much earlier by Luke iv. 16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q., see note there,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XIV.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HEROD HEARS OF</w:t>
        <w:br w:type="textWrapping"/>
        <w:t xml:space="preserve">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 OF JESUS.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PARENTHETICAL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ACCOUNT OF THE DEATH OF JOHN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BAPTIST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vi.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29. Luke ix. 7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9, who does not relate the death of John.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Herod was Herod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ANTIPAS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son of Herod the Great, by Malthacé, a Samaritan woman,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own brother of Archelaus.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ingdom allotted</w:t>
        <w:br w:type="textWrapping"/>
        <w:t xml:space="preserve">to him by the second will of his father (in</w:t>
        <w:br w:type="textWrapping"/>
        <w:t xml:space="preserve">the first he was left as king) was the</w:t>
        <w:br w:type="textWrapping"/>
        <w:t xml:space="preserve">tetrarchy of Galilee and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(Jos. Antt.</w:t>
        <w:br w:type="textWrapping"/>
        <w:t xml:space="preserve">xvii. 8. 1). He married the daughter of</w:t>
        <w:br w:type="textWrapping"/>
        <w:t xml:space="preserve">the Arabian king Aretas; but having</w:t>
        <w:br w:type="textWrapping"/>
        <w:t xml:space="preserve">during a visit to his half-brother Herod</w:t>
        <w:br w:type="textWrapping"/>
        <w:t xml:space="preserve">Philip (not the tetrarch of that name, but</w:t>
        <w:br w:type="textWrapping"/>
        <w:t xml:space="preserve">another son of Herod the Great, disinherited by his father) become enamoured</w:t>
        <w:br w:type="textWrapping"/>
        <w:t xml:space="preserve">of his wife Herodias, he prevailed on her</w:t>
        <w:br w:type="textWrapping"/>
        <w:t xml:space="preserve">to leave her husband, and live with him.</w:t>
        <w:br w:type="textWrapping"/>
        <w:t xml:space="preserve">(See below, on ver. 4.) This step, accompanied as it was with a stipulation of</w:t>
        <w:br w:type="textWrapping"/>
        <w:t xml:space="preserve">putting away the daughter of Aretas,</w:t>
        <w:br w:type="textWrapping"/>
        <w:t xml:space="preserve">involved him in a war with his father-in-</w:t>
        <w:br w:type="textWrapping"/>
        <w:t xml:space="preserve">law, which however did not break out till</w:t>
        <w:br w:type="textWrapping"/>
        <w:t xml:space="preserve">a year before the death of Tiberius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A.D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U.C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790), and in which he was totally</w:t>
        <w:br w:type="textWrapping"/>
        <w:t xml:space="preserve">defeated and his army destroyed by Aretas;</w:t>
        <w:br w:type="textWrapping"/>
        <w:t xml:space="preserve">a divine vengeance, according to the Jews</w:t>
        <w:br w:type="textWrapping"/>
        <w:t xml:space="preserve">as reported by Josephus, for the death of</w:t>
        <w:br w:type="textWrapping"/>
        <w:t xml:space="preserve">John the Baptist. He and Herodias afterwards went to Rome at the beginning of</w:t>
        <w:br w:type="textWrapping"/>
        <w:t xml:space="preserve">Caligula’s reign, to complain of the assumption of the title of king by Agrippa his</w:t>
        <w:br w:type="textWrapping"/>
        <w:t xml:space="preserve">nephew, son of Aristobulus; but Caligula</w:t>
        <w:br w:type="textWrapping"/>
        <w:t xml:space="preserve">having heard the claims of both, banished</w:t>
        <w:br w:type="textWrapping"/>
        <w:t xml:space="preserve">Antipas and Herodias to Lyons in Gaul,</w:t>
        <w:br w:type="textWrapping"/>
        <w:t xml:space="preserve">whence he was afterwards removed to</w:t>
        <w:br w:type="textWrapping"/>
        <w:t xml:space="preserve">Spain, and there died.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following</w:t>
        <w:br w:type="textWrapping"/>
        <w:t xml:space="preserve">events apparently took place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Machærus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frontier fortress between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and</w:t>
        <w:br w:type="textWrapping"/>
        <w:t xml:space="preserve">Arabia: see below on ver.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</w:t>
        <w:br w:type="textWrapping"/>
        <w:t xml:space="preserve">the fame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preaching and miracles of</w:t>
        <w:br w:type="textWrapping"/>
        <w:t xml:space="preserve">the Twelve,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their mission, of whic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Herod heard,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probably in conjunction</w:t>
        <w:br w:type="textWrapping"/>
        <w:t xml:space="preserve">with the works of Christ: see parallel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oGsWHBS3AzB9tG1Gxm5vTksVdQ==">CgMxLjA4AHIhMWZKOXZwNTNoNUhiVkktXzRLaGg5YUUybE1vSmhPcXlp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