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 in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emphatic; equivalent in English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</w:t>
        <w:br w:type="textWrapping"/>
        <w:t xml:space="preserve">he and no other,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. . . In Luke</w:t>
        <w:br w:type="textWrapping"/>
        <w:t xml:space="preserve">ix. 7 it is said that Herod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perplexed</w:t>
        <w:br w:type="textWrapping"/>
        <w:t xml:space="preserve">because it was said of some that John was</w:t>
        <w:br w:type="textWrapping"/>
        <w:t xml:space="preserve">risen from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inconsistency in these accounts: the report</w:t>
        <w:br w:type="textWrapping"/>
        <w:t xml:space="preserve">originated with others: but if Herod was</w:t>
        <w:br w:type="textWrapping"/>
        <w:t xml:space="preserve">perplexed concerning it, he, in the terrors</w:t>
        <w:br w:type="textWrapping"/>
        <w:t xml:space="preserve">of a guilty conscience; doubtless gave utterance to these words himself. There is</w:t>
        <w:br w:type="textWrapping"/>
        <w:t xml:space="preserve">no evidence that Herod was a Sadducee,</w:t>
        <w:br w:type="textWrapping"/>
        <w:t xml:space="preserve">or a disbeliever in the resurrection as</w:t>
        <w:br w:type="textWrapping"/>
        <w:t xml:space="preserve">then held by the Pharisees. See also</w:t>
        <w:br w:type="textWrapping"/>
        <w:t xml:space="preserve">note on Mark viii. 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is no</w:t>
        <w:br w:type="textWrapping"/>
        <w:t xml:space="preserve">allusion here to the transmigration of</w:t>
        <w:br w:type="textWrapping"/>
        <w:t xml:space="preserve">souls, but to the veritable bodily resurrection, and supposed greater power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uired by having passed through death.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is an incidental confirmation of John</w:t>
        <w:br w:type="textWrapping"/>
        <w:t xml:space="preserve">x. 41, where we read that 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wrought</w:t>
        <w:br w:type="textWrapping"/>
        <w:t xml:space="preserve">no miracle while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marriage was unlawful for these three</w:t>
        <w:br w:type="textWrapping"/>
        <w:t xml:space="preserve">reasons: (1)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former husband of Herodias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Philip,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still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expressly asserted by Josephus. (2)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ormer wife of Antipas was still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fled to her father Aretas on hearing of</w:t>
        <w:br w:type="textWrapping"/>
        <w:t xml:space="preserve">his intention to marry Herodias.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Antipas and Herodias were already related</w:t>
        <w:br w:type="textWrapping"/>
        <w:t xml:space="preserve">to one another within the forbidden degrees</w:t>
        <w:br w:type="textWrapping"/>
        <w:t xml:space="preserve">of consanguinity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For she was daughter</w:t>
        <w:br w:type="textWrapping"/>
        <w:t xml:space="preserve">of Aristobulus, the brother of Antipas and</w:t>
        <w:br w:type="textWrapping"/>
        <w:t xml:space="preserve">Philip.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 is further</w:t>
        <w:br w:type="textWrapping"/>
        <w:t xml:space="preserve">expanded in Mark vi. 20, which see.</w:t>
        <w:br w:type="textWrapping"/>
        <w:t xml:space="preserve">Josephus, not being aware of any other</w:t>
        <w:br w:type="textWrapping"/>
        <w:t xml:space="preserve">grounds for his imprisonment, alleges</w:t>
        <w:br w:type="textWrapping"/>
        <w:t xml:space="preserve">purely political ones, that Herod was afraid</w:t>
        <w:br w:type="textWrapping"/>
        <w:t xml:space="preserve">lest John’s power of persuading the people</w:t>
        <w:br w:type="textWrapping"/>
        <w:t xml:space="preserve">might be turned to seditious purposes.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birthday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Some hold that the word here</w:t>
        <w:br w:type="textWrapping"/>
        <w:t xml:space="preserve">means the feast of Herod’s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they give no proof that it ever had such a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 great feast was given to the nobility of Galilee, Mark vi. 21. The dam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el’s</w:t>
        <w:br w:type="textWrapping"/>
        <w:t xml:space="preserve">name was Salome, daughter of Herodias by</w:t>
        <w:br w:type="textWrapping"/>
        <w:t xml:space="preserve">her former husband Philip. She afterwards</w:t>
        <w:br w:type="textWrapping"/>
        <w:t xml:space="preserve">married her uncle Philip, tetrarch of Itur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and Trachonitis: and he dying childless, she</w:t>
        <w:br w:type="textWrapping"/>
        <w:t xml:space="preserve">became the wife of her cousin Aristobulus</w:t>
        <w:br w:type="textWrapping"/>
        <w:t xml:space="preserve">son of Herod, king of Chalcis, by whom</w:t>
        <w:br w:type="textWrapping"/>
        <w:t xml:space="preserve">she had three sons, Herod, Agrippa, and</w:t>
        <w:br w:type="textWrapping"/>
        <w:t xml:space="preserve">Aristobulus.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dance was probably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pantomimic 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a title which Herod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properly</w:t>
        <w:br w:type="textWrapping"/>
        <w:t xml:space="preserve">possessed. Subsequently to this event,</w:t>
        <w:br w:type="textWrapping"/>
        <w:t xml:space="preserve">Herodias prevailed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go to Rome</w:t>
        <w:br w:type="textWrapping"/>
        <w:t xml:space="preserve">to get the title, which had been granted</w:t>
        <w:br w:type="textWrapping"/>
        <w:t xml:space="preserve">to his nephew Agrippa. He was opposed</w:t>
        <w:br w:type="textWrapping"/>
        <w:t xml:space="preserve">by the emissaries of Agrippa, and was</w:t>
        <w:br w:type="textWrapping"/>
        <w:t xml:space="preserve">exiled to Lugdunum. Herod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he heard John gladly (Mark vi. 20),</w:t>
        <w:br w:type="textWrapping"/>
        <w:t xml:space="preserve">and from policy did not wish to put him</w:t>
        <w:br w:type="textWrapping"/>
        <w:t xml:space="preserve">to death on so slight a cause. This is not</w:t>
        <w:br w:type="textWrapping"/>
        <w:t xml:space="preserve">inconsistent with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wishing to put him to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his estimate of John was wavering</w:t>
        <w:br w:type="textWrapping"/>
        <w:t xml:space="preserve">and undecided, and he was annoyed at the</w:t>
        <w:br w:type="textWrapping"/>
        <w:t xml:space="preserve">decision being taken out of his hands by a</w:t>
        <w:br w:type="textWrapping"/>
        <w:t xml:space="preserve">demand, compliance with which 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irrevocable.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appears from the</w:t>
        <w:br w:type="textWrapping"/>
        <w:t xml:space="preserve">damsel’s expression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this</w:t>
        <w:br w:type="textWrapping"/>
        <w:t xml:space="preserve">verse, that the feast was held either at</w:t>
        <w:br w:type="textWrapping"/>
        <w:t xml:space="preserve">Mach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erus or at no great distance from it.</w:t>
        <w:br w:type="textWrapping"/>
        <w:t xml:space="preserve">Antipas had a palace near; but he was not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account of the war with Aretas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above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9zcJdnFzsl+ayAE8SbJT/hwug==">CgMxLjA4AHIhMWt3aXhkQzE0QnRrWG05bktQYW5xTldtWTJpQkZqbDdu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