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—21.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THE FIVE THOU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AND. Mark vi.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44. Luke ix. 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17.</w:t>
        <w:br w:type="textWrapping"/>
        <w:t xml:space="preserve">John vi.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13, where also see notes.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 is some difficulty here in conceiving how the narration is to proceed</w:t>
        <w:br w:type="textWrapping"/>
        <w:t xml:space="preserve">continuously. The death of the Baptist is</w:t>
        <w:br w:type="textWrapping"/>
        <w:t xml:space="preserve">evidently retrospectively and parenthetically inserted; and yet the retirement of</w:t>
        <w:br w:type="textWrapping"/>
        <w:t xml:space="preserve">our Lord in this verse seems to be the immediate cons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eq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uence of his hearing of that</w:t>
        <w:br w:type="textWrapping"/>
        <w:t xml:space="preserve">occurrence. But this may well have been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 (1) the disciples of John would be</w:t>
        <w:br w:type="textWrapping"/>
        <w:t xml:space="preserve">some days in bringing the news from Mach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rus to Capernaum, and the report</w:t>
        <w:br w:type="textWrapping"/>
        <w:t xml:space="preserve">mentioned in ver. 1 might reach Herod</w:t>
        <w:br w:type="textWrapping"/>
        <w:t xml:space="preserve">meantime; (2) the expression with which</w:t>
        <w:br w:type="textWrapping"/>
        <w:t xml:space="preserve">that report is introduced,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that time,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extends it over a considerable space of</w:t>
        <w:br w:type="textWrapping"/>
        <w:t xml:space="preserve">time; and (3) the message which the</w:t>
        <w:br w:type="textWrapping"/>
        <w:t xml:space="preserve">disciples of John brought to our Lord</w:t>
        <w:br w:type="textWrapping"/>
        <w:t xml:space="preserve">wight have included both particulars, the</w:t>
        <w:br w:type="textWrapping"/>
        <w:t xml:space="preserve">death of their Master, and the saying of</w:t>
        <w:br w:type="textWrapping"/>
        <w:t xml:space="preserve">Herod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respect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Himself.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went</w:t>
        <w:br w:type="textWrapping"/>
        <w:t xml:space="preserve">across the lake (John vi. 1) into a desert</w:t>
        <w:br w:type="textWrapping"/>
        <w:t xml:space="preserve">place belonging to the city called Bethsaida (Luke ix. 10). His retirement (Luke,</w:t>
        <w:br w:type="textWrapping"/>
        <w:t xml:space="preserve">ibid., and Mark 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0) was connected also</w:t>
        <w:br w:type="textWrapping"/>
        <w:t xml:space="preserve">with the return of the Twelve from their</w:t>
        <w:br w:type="textWrapping"/>
        <w:t xml:space="preserve">mission: compare 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 and affectin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account of the whole transaction in Mar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went forth, from</w:t>
        <w:br w:type="textWrapping"/>
        <w:t xml:space="preserve">His place of retirement.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evening, the decline</w:t>
        <w:br w:type="textWrapping"/>
        <w:t xml:space="preserve">of the day, about 3 p.m.;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ver. 23, after the miracle,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late in the</w:t>
        <w:br w:type="textWrapping"/>
        <w:t xml:space="preserve">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time is now past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time of the day is now late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16, 17.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give ye them to 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</w:t>
        <w:br w:type="textWrapping"/>
        <w:t xml:space="preserve">common to the three first Evangelists, is</w:t>
        <w:br w:type="textWrapping"/>
        <w:t xml:space="preserve">considerably expanded in the more detailed account of John, ver.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7; {17} it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Andrew who spoke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17, and the five</w:t>
        <w:br w:type="textWrapping"/>
        <w:t xml:space="preserve">loaves and two fishes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brought by a</w:t>
        <w:br w:type="textWrapping"/>
        <w:t xml:space="preserve">lad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John vi. 8, 9. They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barley</w:t>
        <w:br w:type="textWrapping"/>
        <w:t xml:space="preserve">loaves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(salt) fish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ibid. And we have</w:t>
        <w:br w:type="textWrapping"/>
        <w:t xml:space="preserve">(perhaps, but see note there) the vast</w:t>
        <w:br w:type="textWrapping"/>
        <w:t xml:space="preserve">concourse accounted for in John by the</w:t>
        <w:br w:type="textWrapping"/>
        <w:t xml:space="preserve">fact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Passover was at hand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were collected on their journey to</w:t>
        <w:br w:type="textWrapping"/>
        <w:t xml:space="preserve">Jerusalem.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a very similar miracle in 2 Kings iv. 42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44; only then there</w:t>
        <w:br w:type="textWrapping"/>
        <w:t xml:space="preserve">were twenty barley loaves and an hundred</w:t>
        <w:br w:type="textWrapping"/>
        <w:t xml:space="preserve">men. See also Numbers xi. 21, 22.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 blessed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St. Luke supplies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i.e.</w:t>
        <w:br w:type="textWrapping"/>
        <w:t xml:space="preserve">the loaves and fishes: St. John has for it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gave thanks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Both are one. The thanks</w:t>
        <w:br w:type="textWrapping"/>
        <w:t xml:space="preserve">to heaven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blessing on the meat. This</w:t>
        <w:br w:type="textWrapping"/>
        <w:t xml:space="preserve">miracle was one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symbolic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meaning for</w:t>
        <w:br w:type="textWrapping"/>
        <w:t xml:space="preserve">the Twelve, who had just returned from</w:t>
        <w:br w:type="textWrapping"/>
        <w:t xml:space="preserve">their mission, as pointing to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freely</w:t>
        <w:br w:type="textWrapping"/>
        <w:t xml:space="preserve">ye received, freely give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ch. x. 8 in a</w:t>
        <w:br w:type="textWrapping"/>
        <w:t xml:space="preserve">higher sense than they then could have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ki39+zYyP7hVL3KO46v7s4icAw==">CgMxLjA4AHIhMXZJSUd5QVFST1VyRVVuaEc4MUdNd2I3SWVVTlhCRlZo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