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understood it: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see the symbolic import of the miracle treated in the notes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</w:t>
        <w:br w:type="textWrapping"/>
        <w:t xml:space="preserve">John 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Meyer well remark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process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miracle is thus to be</w:t>
        <w:br w:type="textWrapping"/>
        <w:t xml:space="preserve">conceived: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blessed, and gave</w:t>
        <w:br w:type="textWrapping"/>
        <w:t xml:space="preserve">the loaves and fishes to the disciples,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they 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their distribution of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miraculous increase</w:t>
        <w:br w:type="textWrapping"/>
        <w:t xml:space="preserve">took place, so that they broke and distributed enough for all.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cophinus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(which is the word here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basket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was the usual accompaniment of the Jew:</w:t>
        <w:br w:type="textWrapping"/>
        <w:t xml:space="preserve">see quotation from Juvenal in my Gr.</w:t>
        <w:br w:type="textWrapping"/>
        <w:t xml:space="preserve">Test. Reland supposes that the basket</w:t>
        <w:br w:type="textWrapping"/>
        <w:t xml:space="preserve">was to carry their own meats on a journey,</w:t>
        <w:br w:type="textWrapping"/>
        <w:t xml:space="preserve">for fear of pollution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ating those of the</w:t>
        <w:br w:type="textWrapping"/>
        <w:t xml:space="preserve">Gentiles.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beside women and</w:t>
        <w:br w:type="textWrapping"/>
        <w:t xml:space="preserve">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peculiar to Matt., although</w:t>
        <w:br w:type="textWrapping"/>
        <w:t xml:space="preserve">this might have been inferred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mentioned in the other three Evangelists. See note on John vi. 10.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22—23.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WALKS ON THE SEA.</w:t>
        <w:br w:type="textWrapping"/>
        <w:t xml:space="preserve">Mark vi. 45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52. (Luke omits this incident.) John vi.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 The conviction</w:t>
        <w:br w:type="textWrapping"/>
        <w:t xml:space="preserve">of the people after the foregoing miracle</w:t>
        <w:br w:type="textWrapping"/>
        <w:t xml:space="preserve">was, that Jesus was the Messiah; and</w:t>
        <w:br w:type="textWrapping"/>
        <w:t xml:space="preserve">their disposition, to take Him by force,</w:t>
        <w:br w:type="textWrapping"/>
        <w:t xml:space="preserve">and make Him aking. See John vi. 14,</w:t>
        <w:br w:type="textWrapping"/>
        <w:t xml:space="preserve">15. For this reason he constrained His</w:t>
        <w:br w:type="textWrapping"/>
        <w:t xml:space="preserve">disciples to leave Him, because they were</w:t>
        <w:br w:type="textWrapping"/>
        <w:t xml:space="preserve">but too anxious to second this wish of the multitude;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dismissal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therefore an 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porta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 step towards the other.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adds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Bethsaida,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John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pernau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for the Bethsaida, the</w:t>
        <w:br w:type="textWrapping"/>
        <w:t xml:space="preserve">city of Philip and Andrew and Peter, was</w:t>
        <w:br w:type="textWrapping"/>
        <w:t xml:space="preserve">distinct from Bethsaida Julias, in whose</w:t>
        <w:br w:type="textWrapping"/>
        <w:t xml:space="preserve">neighbourhood the miracle took place,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in the direction of Capernaum.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fourth watch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according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calculation, which was by this</w:t>
        <w:br w:type="textWrapping"/>
        <w:t xml:space="preserve">time common among the Jews (who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elves divided the night into three parts or</w:t>
        <w:br w:type="textWrapping"/>
        <w:t xml:space="preserve">watches). This would be,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near the vernal</w:t>
        <w:br w:type="textWrapping"/>
        <w:t xml:space="preserve">equinox, which this was,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between three</w:t>
        <w:br w:type="textWrapping"/>
        <w:t xml:space="preserve">and 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the morning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walking on the sea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common to the three</w:t>
        <w:br w:type="textWrapping"/>
        <w:t xml:space="preserve">Evangelists, and can have no other meaning here, than that the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walked</w:t>
        <w:br w:type="textWrapping"/>
        <w:t xml:space="preserve">bodily on the surface of the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</w:t>
        <w:br w:type="textWrapping"/>
        <w:t xml:space="preserve">Job. ix. 8 we read of the Almighty,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  <w:br w:type="textWrapping"/>
        <w:t xml:space="preserve">alone spreadeth out the heavens, and</w:t>
        <w:br w:type="textWrapping"/>
        <w:t xml:space="preserve">treadeth upon the waves of the sea.”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adds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“and would have passed by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" John,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drawing nigh unto the</w:t>
        <w:br w:type="textWrapping"/>
        <w:t xml:space="preserve">ship.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 notes on John.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narrative respecting Peter is peculiar to</w:t>
        <w:br w:type="textWrapping"/>
        <w:t xml:space="preserve">Matthew. It is in very strict accordance</w:t>
        <w:br w:type="textWrapping"/>
        <w:t xml:space="preserve">with his warm and confident character,</w:t>
        <w:br w:type="textWrapping"/>
        <w:t xml:space="preserve">and has been called almost a ‘rehearsal’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45JDokdmhcR98XAAk1zLLLN0A==">CgMxLjA4AHIhMUM0dmNacldXdXV3OWtHYlRQN3lIcjlHc1FXUXZiSEZs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