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deni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afterwards. It contains one of</w:t>
        <w:br w:type="textWrapping"/>
        <w:t xml:space="preserve">the most pointed and striking revelations</w:t>
        <w:br w:type="textWrapping"/>
        <w:t xml:space="preserve">which we have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nature and analogy</w:t>
        <w:br w:type="textWrapping"/>
        <w:t xml:space="preserve">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a notable example of the</w:t>
        <w:br w:type="textWrapping"/>
        <w:t xml:space="preserve">power of the higher spiritual state of man</w:t>
        <w:br w:type="textWrapping"/>
        <w:t xml:space="preserve">over the inferior laws of matter, so often</w:t>
        <w:br w:type="textWrapping"/>
        <w:t xml:space="preserve">brought forward by oy Lord. See ch.</w:t>
        <w:br w:type="textWrapping"/>
        <w:t xml:space="preserve">xvii. 20; xxi.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(vi. 21)</w:t>
        <w:br w:type="textWrapping"/>
        <w:t xml:space="preserve">adds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immediately the ship was at</w:t>
        <w:br w:type="textWrapping"/>
        <w:t xml:space="preserve">the land whither they went: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note</w:t>
        <w:br w:type="textWrapping"/>
        <w:t xml:space="preserve">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persons were probably the crew of the ship, and distinct</w:t>
        <w:br w:type="textWrapping"/>
        <w:t xml:space="preserve">from the disciples.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ch. iv. 3. It is the first time that our</w:t>
        <w:br w:type="textWrapping"/>
        <w:t xml:space="preserve">Lord is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three</w:t>
        <w:br w:type="textWrapping"/>
        <w:t xml:space="preserve">first Gospels. See ch. iii. 17;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viii.</w:t>
        <w:br w:type="textWrapping"/>
        <w:t xml:space="preserve">29: John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This feeling</w:t>
        <w:br w:type="textWrapping"/>
        <w:t xml:space="preserve">of amazement and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verence pervaded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disciples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the strong expressions</w:t>
        <w:br w:type="textWrapping"/>
        <w:t xml:space="preserve">of Mark vi. 52.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Mark vi.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56.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Gennesar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Gennesaret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district from which the lake</w:t>
        <w:br w:type="textWrapping"/>
        <w:t xml:space="preserve">was also occasionally so called, extended</w:t>
        <w:br w:type="textWrapping"/>
        <w:t xml:space="preserve">along its western shore. Josephus gives a</w:t>
        <w:br w:type="textWrapping"/>
        <w:t xml:space="preserve">glowing description of the beauty and fertility of this plain, Jewish Wars, iii. 10. 7.</w:t>
        <w:br w:type="textWrapping"/>
        <w:t xml:space="preserve">At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northern end was Capernaum, near</w:t>
        <w:br w:type="textWrapping"/>
        <w:t xml:space="preserve">which our Lord landed, as would appear</w:t>
        <w:br w:type="textWrapping"/>
        <w:t xml:space="preserve">from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vi. 24, 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note on ch. ix. 20.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 1—20.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CONCERNING 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UNWASHED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23. From Mark</w:t>
        <w:br w:type="textWrapping"/>
        <w:t xml:space="preserve">it appears that these Scribes and Pharisees</w:t>
        <w:br w:type="textWrapping"/>
        <w:t xml:space="preserve">had 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Jerusalem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watch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most probably after that</w:t>
        <w:br w:type="textWrapping"/>
        <w:t xml:space="preserve">Passover which was nigh at the time of</w:t>
        <w:br w:type="textWrapping"/>
        <w:t xml:space="preserve">feeding the five thousand, John vi. 4.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Jews attached more importance</w:t>
        <w:br w:type="textWrapping"/>
        <w:t xml:space="preserve">to the traditionary exposition than to the</w:t>
        <w:br w:type="textWrapping"/>
        <w:t xml:space="preserve">Scripture text itself. They compared the</w:t>
        <w:br w:type="textWrapping"/>
        <w:t xml:space="preserve">written word to water; the traditionary</w:t>
        <w:br w:type="textWrapping"/>
        <w:t xml:space="preserve">exposition to the wine which must be</w:t>
        <w:br w:type="textWrapping"/>
        <w:t xml:space="preserve">mingled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duty of washing</w:t>
        <w:br w:type="textWrapping"/>
        <w:t xml:space="preserve">before meat is not inculcated in the law,</w:t>
        <w:br w:type="textWrapping"/>
        <w:t xml:space="preserve">but only in the traditions of the Scribes.</w:t>
        <w:br w:type="textWrapping"/>
        <w:t xml:space="preserve">So rigidly did the Jews observe it, that</w:t>
        <w:br w:type="textWrapping"/>
        <w:t xml:space="preserve">Rabbi Akiba, being imprisoned, and having</w:t>
        <w:br w:type="textWrapping"/>
        <w:t xml:space="preserve">water scarcely sufficient to sustain lifo</w:t>
        <w:br w:type="textWrapping"/>
        <w:t xml:space="preserve">given him, preferred dying of thirst to</w:t>
        <w:br w:type="textWrapping"/>
        <w:t xml:space="preserve">eating without washing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hands.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here, as in Heb. xi. 2, must</w:t>
        <w:br w:type="textWrapping"/>
        <w:t xml:space="preserve">be taken to 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ancients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ref.</w:t>
        <w:br w:type="textWrapping"/>
        <w:t xml:space="preserve">Heb.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ye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</w:t>
        <w:br w:type="textWrapping"/>
        <w:t xml:space="preserve">that there was a transgression also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acknowledging that on the part of</w:t>
        <w:br w:type="textWrapping"/>
        <w:t xml:space="preserve">the disciples.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commandment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remarkable testimony from 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hngc5mTFt5DVCrqqHlZ3Hz2SXQ==">CgMxLjA4AHIhMUFUNEVyc1g1S0pSOTd3eENLLWtTYnQ4OWZLRjdhV1JF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