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understand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it in the higher sense, life here and</w:t>
        <w:br w:type="textWrapping"/>
        <w:t xml:space="preserve">hereafter.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further revelation</w:t>
        <w:br w:type="textWrapping"/>
        <w:t xml:space="preserve">of this important chapter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the</w:t>
        <w:br w:type="textWrapping"/>
        <w:t xml:space="preserve">Son of Man. He is to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JUDGE OF ALL—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and, as in ch. xiii. 41, is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appear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angels, and in the glo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Father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glory which thou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hast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given 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John xvii. 22. Mark and Luke place here,</w:t>
        <w:br w:type="textWrapping"/>
        <w:t xml:space="preserve">not this declaration, but that of our ch.</w:t>
        <w:br w:type="textWrapping"/>
        <w:t xml:space="preserve">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Our Lord doubtless joined the two.</w:t>
        <w:br w:type="textWrapping"/>
        <w:t xml:space="preserve">Compare ch. xxiv.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0; xxv. 31.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“And it is not without reason</w:t>
        <w:br w:type="textWrapping"/>
        <w:t xml:space="preserve">that I thus speak: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time will come when</w:t>
        <w:br w:type="textWrapping"/>
        <w:t xml:space="preserve">the truth of what I say will be shewn.”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considered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habit of action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declaration refers, in its full meaning, certainly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to the transfiguration which follows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</w:t>
        <w:br w:type="textWrapping"/>
        <w:t xml:space="preserve">that could in no sense (except that of being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foretaste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compare Peter's own allusion</w:t>
        <w:br w:type="textWrapping"/>
        <w:t xml:space="preserve">to it, 2 Pet.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17, where he evidently treats</w:t>
        <w:br w:type="textWrapping"/>
        <w:t xml:space="preserve">it as such) be named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‘the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Man</w:t>
        <w:br w:type="textWrapping"/>
        <w:t xml:space="preserve">coming in his Kingdom,’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the expression,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some... shall not taste ef</w:t>
        <w:br w:type="textWrapping"/>
        <w:t xml:space="preserve">death, till...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indicates a distant event,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destruction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full manifestation of the Kingdom of</w:t>
        <w:br w:type="textWrapping"/>
        <w:t xml:space="preserve">Christ by the annihilation of the Jewish</w:t>
        <w:br w:type="textWrapping"/>
        <w:t xml:space="preserve">polity; which event, in this aspect as well</w:t>
        <w:br w:type="textWrapping"/>
        <w:t xml:space="preserve">as in all its terrible attendant details, was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type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earnest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final coming of</w:t>
        <w:br w:type="textWrapping"/>
        <w:t xml:space="preserve">Christ. See John xxi. 22, and compare</w:t>
        <w:br w:type="textWrapping"/>
        <w:t xml:space="preserve">Deut. xxxii. 36 with Heb. x. 30. This</w:t>
        <w:br w:type="textWrapping"/>
        <w:t xml:space="preserve">dreadful destruction was indeed judgment</w:t>
        <w:br w:type="textWrapping"/>
        <w:t xml:space="preserve">beginning at the house of God. The interpretation of Meyer, &amp;c., that our Lord</w:t>
        <w:br w:type="textWrapping"/>
        <w:t xml:space="preserve">referred to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ultimate glorious 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time of which was hidden from Himself (see Mark 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2: Acts i. 7), is 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contradictory on his own view of the Person of Christ. That our Lord, in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humanity in the flesh,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day and the hour, we have from His own</w:t>
        <w:br w:type="textWrapping"/>
        <w:t xml:space="preserve">lips: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knowing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should</w:t>
        <w:br w:type="textWrapping"/>
        <w:t xml:space="preserve">have uttered a determinate and solemn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ecy of it, is utterly impossible. His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erily I say unto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always introduces</w:t>
        <w:br w:type="textWrapping"/>
        <w:t xml:space="preserve">His solemn and authoritative revelations</w:t>
        <w:br w:type="textWrapping"/>
        <w:t xml:space="preserve">of divine truth. The fact is, there is a</w:t>
        <w:br w:type="textWrapping"/>
        <w:t xml:space="preserve">reference back in this discourse to that in</w:t>
        <w:br w:type="textWrapping"/>
        <w:t xml:space="preserve">ch. x.,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spoken of is the</w:t>
        <w:br w:type="textWrapping"/>
        <w:t xml:space="preserve">same as that in ver.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there. Stier well</w:t>
        <w:br w:type="textWrapping"/>
        <w:t xml:space="preserve">remarks that this cannot be the great and</w:t>
        <w:br w:type="textWrapping"/>
        <w:t xml:space="preserve">ultimate coming, on account of the terms</w:t>
        <w:br w:type="textWrapping"/>
        <w:t xml:space="preserve">of the announcement, which imply that</w:t>
        <w:br w:type="textWrapping"/>
        <w:t xml:space="preserve">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should taste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death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they had</w:t>
        <w:br w:type="textWrapping"/>
        <w:t xml:space="preserve">seen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it, and would therefore be inapplicable</w:t>
        <w:br w:type="textWrapping"/>
        <w:t xml:space="preserve">to the final coming. This is denied by</w:t>
        <w:br w:type="textWrapping"/>
        <w:t xml:space="preserve">Wordsworth, who substitutes for the simple</w:t>
        <w:br w:type="textWrapping"/>
        <w:t xml:space="preserve">sense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not taste of death,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</w:t>
        <w:br w:type="textWrapping"/>
        <w:t xml:space="preserve">far-fetched one, “shall not feel its bitterness,” “shall not taste of the death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then, thus interpreting, gives</w:t>
        <w:br w:type="textWrapping"/>
        <w:t xml:space="preserve">the prophecy, as it seems to me, the very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oppos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ite of its plain sense: “they will not</w:t>
        <w:br w:type="textWrapping"/>
        <w:t xml:space="preserve">taste of death till I come: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much less will</w:t>
        <w:br w:type="textWrapping"/>
        <w:t xml:space="preserve">they taste of it then.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XVII.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TRANSFIGURATION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ix.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Luke ix.</w:t>
        <w:br w:type="textWrapping"/>
        <w:t xml:space="preserve">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36. This weighty event forms the</w:t>
        <w:br w:type="textWrapping"/>
        <w:t xml:space="preserve">solemn installation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 to His</w:t>
        <w:br w:type="textWrapping"/>
        <w:t xml:space="preserve">sufferings and their result. Those three</w:t>
        <w:br w:type="textWrapping"/>
        <w:t xml:space="preserve">Apostles were chosen to witness it, who</w:t>
        <w:br w:type="textWrapping"/>
        <w:t xml:space="preserve">had before witnessed His power over death</w:t>
        <w:br w:type="textWrapping"/>
        <w:t xml:space="preserve">(Mark v. 37), and who afterwards were</w:t>
        <w:br w:type="textWrapping"/>
        <w:t xml:space="preserve">chosen to accompany Him in His agony</w:t>
        <w:br w:type="textWrapping"/>
        <w:t xml:space="preserve">(ch. xxvi.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7),and were (John xx. 2: Mar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xvi. 7) in an especial sense witnesses of</w:t>
        <w:br w:type="textWrapping"/>
        <w:t xml:space="preserve">His resurrection. The Two who appeared</w:t>
        <w:br w:type="textWrapping"/>
        <w:t xml:space="preserve">to them were the representatives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both had been removed from this world in a mysterious</w:t>
        <w:br w:type="textWrapping"/>
        <w:t xml:space="preserve">manner: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one without death,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  <w:br w:type="textWrapping"/>
        <w:t xml:space="preserve">other by death indeed, but so that his</w:t>
        <w:br w:type="textWrapping"/>
        <w:t xml:space="preserve">body followed not the lot of the bodies</w:t>
        <w:br w:type="textWrapping"/>
        <w:t xml:space="preserve">of all; both, like the Greater One with</w:t>
        <w:br w:type="textWrapping"/>
        <w:t xml:space="preserve">whom they spoke, had endured that supernatural fast of forty days and nights:</w:t>
        <w:br w:type="textWrapping"/>
        <w:t xml:space="preserve">both had been on the holy mount in the</w:t>
        <w:br w:type="textWrapping"/>
        <w:t xml:space="preserve">visions of God. And now they came, endowed with glorifie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bodies before the</w:t>
        <w:br w:type="textWrapping"/>
        <w:t xml:space="preserve">rest of the dead, to hold converse with the</w:t>
        <w:br w:type="textWrapping"/>
        <w:t xml:space="preserve">Lord on that sublime event, which had</w:t>
        <w:br w:type="textWrapping"/>
        <w:t xml:space="preserve">been the great central subject of all their</w:t>
        <w:br w:type="textWrapping"/>
        <w:t xml:space="preserve">teaching, and solemnly to consign into</w:t>
        <w:br w:type="textWrapping"/>
        <w:t xml:space="preserve">His hands, once and for all, in a</w:t>
        <w:br w:type="textWrapping"/>
        <w:t xml:space="preserve">symbolical and glorious representation, their</w:t>
        <w:br w:type="textWrapping"/>
        <w:t xml:space="preserve">delegated and expiring power. And then</w:t>
        <w:br w:type="textWrapping"/>
        <w:t xml:space="preserve">follows the Divine Voice, as at the Ba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tism, commanding however here in 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sole hearing and 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Him whose power and glory were thus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n94zzF98DttBMbgFcKfFcpg9qg==">CgMxLjA4AHIhMVdXRkdlejBxdC1nWjhHb1R0QVVCNm5aSlcyWFZLa2pY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