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notes.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next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Luke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87, and note on our ver. 1. 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found the Scribes and the disciples disputing (Mark).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15.] He was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son, Luke ix. 88. The demon had deprived him of speech,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ix. 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17.] Bengel remarks, that in our Lord’s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severe reproof, the disciples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numbered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multitude.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19.] It was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house, Mark ix. 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22, 2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LORD’S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NNOUNCEMENT OF His DEATH AND RESU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ECTION. 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Luke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43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45. {22} This followed immediately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the miracle (Mark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ix. 30). 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went privately through Galilee;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taught his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disciples,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1"/>
          <w:szCs w:val="21"/>
          <w:highlight w:val="white"/>
          <w:rtl w:val="0"/>
        </w:rPr>
        <w:t xml:space="preserve">—{23}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imparting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knowledge more accurately to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disciples, which he had begun to do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last chapter, was the reason for his pri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vacy.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more particulars, see Luke ver.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24—27.]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OF THE SACRED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TRIBUTE, AND OUR LORD’s REPLY. Peculiar to Matthew. The narrative connects well with the whole chapter,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aim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events narrated in which is,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 forth Jesus as the undoubted Son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two drachmas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 sum paid annually by the Jews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twenty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years old and upwards,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towards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Jerusalem. Exod. xxx. 18: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Kings xii. 4: 2 Chron. xxiv. 6, 9. Jose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says of Vespasian, “He levied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tribute on the Jews all over the world,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compelling each man to pay 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drachmas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yearly into the Capitol, as they formerly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used to do to the temple at Jerusalem.”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does not quite appear whether this payment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compulsory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not; the question here asked would look as if it 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voluntary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some declined.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Commentators both ancient</w:t>
        <w:br w:type="textWrapping"/>
        <w:t xml:space="preserve">and modern, and among them no less names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gGaOkeiAXKkGsXHqMyi0eAG6Dg==">CgMxLjA4AHIhMUJNemNkeFN6a0ZpbjlYSEJtX2E0bDBENkU3Ylk2ZHJM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