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comparing it with other sums mentioned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Scripture. In the construction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tabernacle, twenty-nine talents of gold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used (Exod. xxxviii. 24): David prepared for the temple 3000 talents of gold,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princes 5000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Chron. xxix. 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Queen of Sheba presented to Solomon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120 talents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 x. 10): the 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Assyria laid on Hezekiah thirty talents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gold (2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 xviii. 14): and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extreme impoverishment to which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land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brought at last, one talent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was laid on it, after the death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King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Egypt (2 Chron.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Exod. xxii. 3 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Levit. 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47: 2 Kings iv.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similitude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 rather from Oriental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despotism : for the selling was under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Mosaic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 softened by the liberation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year of jubilee. The imprisonment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tormentors,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favour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view, forming no part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Luther explains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voice of mistaken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bitten by sense of sin and terrified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idea of punishment, runs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thither, seeking help, and imagines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build up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 before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having yet any idea that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help the sinner. Trench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remarks, “It seems simpler to see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nothing more than exclamations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characteristic of the extreme fear and anguish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moment, which made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ready to promise impossible things, even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gold,” p. 127.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we must not lay stress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out,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indicating any wrong frame of mind already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begun, as some do :— the sequel shews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completely he had ‘gone out’ from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presence of his Lord. At all events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corresponds to the time when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trial of our principle takes place: 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‘go out’ from the presence of God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 and spiritual exercises, into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world. We may observe,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forgiveness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change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 or principle in the sinner.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fellow-servant is probably not in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station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none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fellow-servant. The insignificance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 is to shew us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trifling any offence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one another is in comparison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vastness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sin against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Chrysostom finely remarks: “He paid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 even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by which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owed his own deliverance,—the petition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won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the forgiveness of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 thousand talents: he recognized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harbour where he escaped his impending shipwreck: the posture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suppliant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not remind him of his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indness : but rejecting all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considerations in his avarice and his cruelty and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unforgiveness,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cruel 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wild beast seizing and throttling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fellow-servant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doest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thou, O man?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Seest thou not that thou art exacting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thyself?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drawing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sword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etorting upon thyself the denial,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refusing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thyself the free forgiveness 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understood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haughty expression of one ashamed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meet the mention of the paltry sum really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owing, and by this very expression generalizing his unforgiving treatment to all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kglWHqlkUVAxq/sUHZCaIHgtHg==">AMUW2mVpdtsJZoPvDIQAWng3rQxz4Hw7cV1fUdRAdiJs/0sBbb8+kTNb/gYbhAr52FwR14EsMaa9BGsTDTmdJp5ynxy9AHZ54oQIrQT6wqwSh0tYJnYlpp8=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