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an important key to our Lord’s prophecies, and a decisive justification for those who, like myself, firmly hold that </w:t>
      </w:r>
      <w:r w:rsidDel="00000000" w:rsidR="00000000" w:rsidRPr="00000000">
        <w:rPr>
          <w:rFonts w:ascii="Consolas" w:cs="Consolas" w:eastAsia="Consolas" w:hAnsi="Consolas"/>
          <w:i w:val="1"/>
          <w:rtl w:val="0"/>
        </w:rPr>
        <w:t xml:space="preserve">the coming of the Lord </w:t>
      </w:r>
      <w:r w:rsidDel="00000000" w:rsidR="00000000" w:rsidRPr="00000000">
        <w:rPr>
          <w:rFonts w:ascii="Consolas" w:cs="Consolas" w:eastAsia="Consolas" w:hAnsi="Consolas"/>
          <w:rtl w:val="0"/>
        </w:rPr>
        <w:t xml:space="preserve">is in many places to be identified, primarily, with that overthrow.</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i w:val="1"/>
        </w:rPr>
      </w:pPr>
      <w:r w:rsidDel="00000000" w:rsidR="00000000" w:rsidRPr="00000000">
        <w:rPr>
          <w:rFonts w:ascii="Consolas" w:cs="Consolas" w:eastAsia="Consolas" w:hAnsi="Consolas"/>
          <w:b w:val="1"/>
          <w:rtl w:val="0"/>
        </w:rPr>
        <w:t xml:space="preserve">42.]</w:t>
      </w:r>
      <w:r w:rsidDel="00000000" w:rsidR="00000000" w:rsidRPr="00000000">
        <w:rPr>
          <w:rFonts w:ascii="Consolas" w:cs="Consolas" w:eastAsia="Consolas" w:hAnsi="Consolas"/>
          <w:rtl w:val="0"/>
        </w:rPr>
        <w:t xml:space="preserve"> A citation from </w:t>
      </w:r>
      <w:r w:rsidDel="00000000" w:rsidR="00000000" w:rsidRPr="00000000">
        <w:rPr>
          <w:rFonts w:ascii="Consolas" w:cs="Consolas" w:eastAsia="Consolas" w:hAnsi="Consolas"/>
          <w:i w:val="1"/>
          <w:rtl w:val="0"/>
        </w:rPr>
        <w:t xml:space="preserve">the same Psalm of triumph from which the multitudes had taken their Hosannas. </w:t>
      </w:r>
      <w:r w:rsidDel="00000000" w:rsidR="00000000" w:rsidRPr="00000000">
        <w:rPr>
          <w:rFonts w:ascii="Consolas" w:cs="Consolas" w:eastAsia="Consolas" w:hAnsi="Consolas"/>
          <w:rtl w:val="0"/>
        </w:rPr>
        <w:t xml:space="preserve">This verse is quoted with the same signification in Acts iv. 11: 1 Pet. ii. 6,7, where also the cognate passage lsa. xxvii. 16 is quoted, as in Rom. ix. 33. The builders answer to the husbandmen, and the addition is made in this changed similitude to shew them </w:t>
      </w:r>
      <w:r w:rsidDel="00000000" w:rsidR="00000000" w:rsidRPr="00000000">
        <w:rPr>
          <w:rFonts w:ascii="Consolas" w:cs="Consolas" w:eastAsia="Consolas" w:hAnsi="Consolas"/>
          <w:i w:val="1"/>
          <w:rtl w:val="0"/>
        </w:rPr>
        <w:t xml:space="preserve">that though they might reject and kill the Son, yet He would be victorious in the end. </w:t>
      </w:r>
    </w:p>
    <w:p w:rsidR="00000000" w:rsidDel="00000000" w:rsidP="00000000" w:rsidRDefault="00000000" w:rsidRPr="00000000" w14:paraId="00000004">
      <w:pPr>
        <w:rPr>
          <w:rFonts w:ascii="Consolas" w:cs="Consolas" w:eastAsia="Consolas" w:hAnsi="Consolas"/>
          <w:i w:val="1"/>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the head of the corner] </w:t>
      </w: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i w:val="1"/>
          <w:rtl w:val="0"/>
        </w:rPr>
        <w:t xml:space="preserve">corner-stone </w:t>
      </w:r>
      <w:r w:rsidDel="00000000" w:rsidR="00000000" w:rsidRPr="00000000">
        <w:rPr>
          <w:rFonts w:ascii="Consolas" w:cs="Consolas" w:eastAsia="Consolas" w:hAnsi="Consolas"/>
          <w:rtl w:val="0"/>
        </w:rPr>
        <w:t xml:space="preserve">binds together both walls of the building ; so Christ unites Jews and Gentiles in Himself. See the comparison beautifully followed into detail, Eph. ii. 20—22. </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On </w:t>
      </w:r>
      <w:r w:rsidDel="00000000" w:rsidR="00000000" w:rsidRPr="00000000">
        <w:rPr>
          <w:rFonts w:ascii="Consolas" w:cs="Consolas" w:eastAsia="Consolas" w:hAnsi="Consolas"/>
          <w:b w:val="1"/>
          <w:rtl w:val="0"/>
        </w:rPr>
        <w:t xml:space="preserve">maryellous in our eyes, </w:t>
      </w:r>
      <w:r w:rsidDel="00000000" w:rsidR="00000000" w:rsidRPr="00000000">
        <w:rPr>
          <w:rFonts w:ascii="Consolas" w:cs="Consolas" w:eastAsia="Consolas" w:hAnsi="Consolas"/>
          <w:rtl w:val="0"/>
        </w:rPr>
        <w:t xml:space="preserve">compare Acts iv. 13, 14.</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43.] </w:t>
      </w:r>
      <w:r w:rsidDel="00000000" w:rsidR="00000000" w:rsidRPr="00000000">
        <w:rPr>
          <w:rFonts w:ascii="Consolas" w:cs="Consolas" w:eastAsia="Consolas" w:hAnsi="Consolas"/>
          <w:rtl w:val="0"/>
        </w:rPr>
        <w:t xml:space="preserve">Our Lord here returns to the parable, and more plainly than ever before announces to them their rejection by God. The </w:t>
      </w:r>
      <w:r w:rsidDel="00000000" w:rsidR="00000000" w:rsidRPr="00000000">
        <w:rPr>
          <w:rFonts w:ascii="Consolas" w:cs="Consolas" w:eastAsia="Consolas" w:hAnsi="Consolas"/>
          <w:i w:val="1"/>
          <w:rtl w:val="0"/>
        </w:rPr>
        <w:t xml:space="preserve">vineyard </w:t>
      </w:r>
      <w:r w:rsidDel="00000000" w:rsidR="00000000" w:rsidRPr="00000000">
        <w:rPr>
          <w:rFonts w:ascii="Consolas" w:cs="Consolas" w:eastAsia="Consolas" w:hAnsi="Consolas"/>
          <w:rtl w:val="0"/>
        </w:rPr>
        <w:t xml:space="preserve">is now </w:t>
      </w:r>
      <w:r w:rsidDel="00000000" w:rsidR="00000000" w:rsidRPr="00000000">
        <w:rPr>
          <w:rFonts w:ascii="Consolas" w:cs="Consolas" w:eastAsia="Consolas" w:hAnsi="Consolas"/>
          <w:i w:val="1"/>
          <w:rtl w:val="0"/>
        </w:rPr>
        <w:t xml:space="preserve">the kingdom of God. </w:t>
      </w: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nation </w:t>
      </w:r>
      <w:r w:rsidDel="00000000" w:rsidR="00000000" w:rsidRPr="00000000">
        <w:rPr>
          <w:rFonts w:ascii="Consolas" w:cs="Consolas" w:eastAsia="Consolas" w:hAnsi="Consolas"/>
          <w:rtl w:val="0"/>
        </w:rPr>
        <w:t xml:space="preserve">here spoken of is not the Gentiles in general, but </w:t>
      </w:r>
      <w:r w:rsidDel="00000000" w:rsidR="00000000" w:rsidRPr="00000000">
        <w:rPr>
          <w:rFonts w:ascii="Consolas" w:cs="Consolas" w:eastAsia="Consolas" w:hAnsi="Consolas"/>
          <w:i w:val="1"/>
          <w:rtl w:val="0"/>
        </w:rPr>
        <w:t xml:space="preserve">the Church of the truly Faithful,</w:t>
      </w: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i w:val="1"/>
          <w:rtl w:val="0"/>
        </w:rPr>
        <w:t xml:space="preserve">“holy nation, peculiar people” </w:t>
      </w:r>
      <w:r w:rsidDel="00000000" w:rsidR="00000000" w:rsidRPr="00000000">
        <w:rPr>
          <w:rFonts w:ascii="Consolas" w:cs="Consolas" w:eastAsia="Consolas" w:hAnsi="Consolas"/>
          <w:rtl w:val="0"/>
        </w:rPr>
        <w:t xml:space="preserve">of 1 Pet. ii. 9: see Acts xv. 14,</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i w:val="1"/>
        </w:rPr>
      </w:pPr>
      <w:r w:rsidDel="00000000" w:rsidR="00000000" w:rsidRPr="00000000">
        <w:rPr>
          <w:rFonts w:ascii="Consolas" w:cs="Consolas" w:eastAsia="Consolas" w:hAnsi="Consolas"/>
          <w:b w:val="1"/>
          <w:rtl w:val="0"/>
        </w:rPr>
        <w:t xml:space="preserve">44.] </w:t>
      </w:r>
      <w:r w:rsidDel="00000000" w:rsidR="00000000" w:rsidRPr="00000000">
        <w:rPr>
          <w:rFonts w:ascii="Consolas" w:cs="Consolas" w:eastAsia="Consolas" w:hAnsi="Consolas"/>
          <w:rtl w:val="0"/>
        </w:rPr>
        <w:t xml:space="preserve">A reference to Isa. viii. 14, 15, and Dan. ii. 44, and </w:t>
      </w:r>
      <w:r w:rsidDel="00000000" w:rsidR="00000000" w:rsidRPr="00000000">
        <w:rPr>
          <w:rFonts w:ascii="Consolas" w:cs="Consolas" w:eastAsia="Consolas" w:hAnsi="Consolas"/>
          <w:i w:val="1"/>
          <w:rtl w:val="0"/>
        </w:rPr>
        <w:t xml:space="preserve">a plain identification of the stone there mentioned with that in </w:t>
      </w:r>
      <w:r w:rsidDel="00000000" w:rsidR="00000000" w:rsidRPr="00000000">
        <w:rPr>
          <w:rFonts w:ascii="Consolas" w:cs="Consolas" w:eastAsia="Consolas" w:hAnsi="Consolas"/>
          <w:rtl w:val="0"/>
        </w:rPr>
        <w:t xml:space="preserve">Ps. cxviii. The stone is </w:t>
      </w:r>
      <w:r w:rsidDel="00000000" w:rsidR="00000000" w:rsidRPr="00000000">
        <w:rPr>
          <w:rFonts w:ascii="Consolas" w:cs="Consolas" w:eastAsia="Consolas" w:hAnsi="Consolas"/>
          <w:i w:val="1"/>
          <w:rtl w:val="0"/>
        </w:rPr>
        <w:t xml:space="preserve">the whole kingdom and power of the Messiah summed up in Himself.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b w:val="1"/>
          <w:rtl w:val="0"/>
        </w:rPr>
        <w:t xml:space="preserve">he that hath fallen... .] </w:t>
      </w:r>
      <w:r w:rsidDel="00000000" w:rsidR="00000000" w:rsidRPr="00000000">
        <w:rPr>
          <w:rFonts w:ascii="Consolas" w:cs="Consolas" w:eastAsia="Consolas" w:hAnsi="Consolas"/>
          <w:rtl w:val="0"/>
        </w:rPr>
        <w:t xml:space="preserve">he that </w:t>
      </w:r>
      <w:r w:rsidDel="00000000" w:rsidR="00000000" w:rsidRPr="00000000">
        <w:rPr>
          <w:rFonts w:ascii="Consolas" w:cs="Consolas" w:eastAsia="Consolas" w:hAnsi="Consolas"/>
          <w:i w:val="1"/>
          <w:rtl w:val="0"/>
        </w:rPr>
        <w:t xml:space="preserve">takes offence, that makes it a stone of stumbling, </w:t>
      </w:r>
      <w:r w:rsidDel="00000000" w:rsidR="00000000" w:rsidRPr="00000000">
        <w:rPr>
          <w:rFonts w:ascii="Consolas" w:cs="Consolas" w:eastAsia="Consolas" w:hAnsi="Consolas"/>
          <w:rtl w:val="0"/>
        </w:rPr>
        <w:t xml:space="preserve">(or perhaps, he that </w:t>
      </w:r>
      <w:r w:rsidDel="00000000" w:rsidR="00000000" w:rsidRPr="00000000">
        <w:rPr>
          <w:rFonts w:ascii="Consolas" w:cs="Consolas" w:eastAsia="Consolas" w:hAnsi="Consolas"/>
          <w:i w:val="1"/>
          <w:rtl w:val="0"/>
        </w:rPr>
        <w:t xml:space="preserve">is superimposed on it, </w:t>
      </w:r>
      <w:r w:rsidDel="00000000" w:rsidR="00000000" w:rsidRPr="00000000">
        <w:rPr>
          <w:rFonts w:ascii="Consolas" w:cs="Consolas" w:eastAsia="Consolas" w:hAnsi="Consolas"/>
          <w:rtl w:val="0"/>
        </w:rPr>
        <w:t xml:space="preserve">as a stone in the building: but not so probably, as the </w:t>
      </w:r>
      <w:r w:rsidDel="00000000" w:rsidR="00000000" w:rsidRPr="00000000">
        <w:rPr>
          <w:rFonts w:ascii="Consolas" w:cs="Consolas" w:eastAsia="Consolas" w:hAnsi="Consolas"/>
          <w:i w:val="1"/>
          <w:rtl w:val="0"/>
        </w:rPr>
        <w:t xml:space="preserve">breaking </w:t>
      </w:r>
      <w:r w:rsidDel="00000000" w:rsidR="00000000" w:rsidRPr="00000000">
        <w:rPr>
          <w:rFonts w:ascii="Consolas" w:cs="Consolas" w:eastAsia="Consolas" w:hAnsi="Consolas"/>
          <w:rtl w:val="0"/>
        </w:rPr>
        <w:t xml:space="preserve">would want due interpretation,) </w:t>
      </w:r>
      <w:r w:rsidDel="00000000" w:rsidR="00000000" w:rsidRPr="00000000">
        <w:rPr>
          <w:rFonts w:ascii="Consolas" w:cs="Consolas" w:eastAsia="Consolas" w:hAnsi="Consolas"/>
          <w:b w:val="1"/>
          <w:rtl w:val="0"/>
        </w:rPr>
        <w:t xml:space="preserve">shall be broken: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see Luke ii.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4: but </w:t>
      </w:r>
      <w:r w:rsidDel="00000000" w:rsidR="00000000" w:rsidRPr="00000000">
        <w:rPr>
          <w:rFonts w:ascii="Consolas" w:cs="Consolas" w:eastAsia="Consolas" w:hAnsi="Consolas"/>
          <w:b w:val="1"/>
          <w:sz w:val="22"/>
          <w:szCs w:val="22"/>
          <w:rtl w:val="0"/>
        </w:rPr>
        <w:t xml:space="preserve">on </w:t>
      </w:r>
      <w:r w:rsidDel="00000000" w:rsidR="00000000" w:rsidRPr="00000000">
        <w:rPr>
          <w:rFonts w:ascii="Consolas" w:cs="Consolas" w:eastAsia="Consolas" w:hAnsi="Consolas"/>
          <w:b w:val="1"/>
          <w:rtl w:val="0"/>
        </w:rPr>
        <w:t xml:space="preserve">whomsoever</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sz w:val="22"/>
          <w:szCs w:val="22"/>
          <w:rtl w:val="0"/>
        </w:rPr>
        <w:t xml:space="preserve">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its enemy, </w:t>
      </w:r>
      <w:r w:rsidDel="00000000" w:rsidR="00000000" w:rsidRPr="00000000">
        <w:rPr>
          <w:rFonts w:ascii="Consolas" w:cs="Consolas" w:eastAsia="Consolas" w:hAnsi="Consolas"/>
          <w:i w:val="1"/>
          <w:sz w:val="22"/>
          <w:szCs w:val="22"/>
          <w:rtl w:val="0"/>
        </w:rPr>
        <w:t xml:space="preserve">it shall come in vengeance, </w:t>
      </w:r>
      <w:r w:rsidDel="00000000" w:rsidR="00000000" w:rsidRPr="00000000">
        <w:rPr>
          <w:rFonts w:ascii="Consolas" w:cs="Consolas" w:eastAsia="Consolas" w:hAnsi="Consolas"/>
          <w:sz w:val="22"/>
          <w:szCs w:val="22"/>
          <w:rtl w:val="0"/>
        </w:rPr>
        <w:t xml:space="preserve">a</w:t>
      </w:r>
      <w:r w:rsidDel="00000000" w:rsidR="00000000" w:rsidRPr="00000000">
        <w:rPr>
          <w:rFonts w:ascii="Consolas" w:cs="Consolas" w:eastAsia="Consolas" w:hAnsi="Consolas"/>
          <w:rtl w:val="0"/>
        </w:rPr>
        <w:t xml:space="preserve">s </w:t>
      </w:r>
      <w:r w:rsidDel="00000000" w:rsidR="00000000" w:rsidRPr="00000000">
        <w:rPr>
          <w:rFonts w:ascii="Consolas" w:cs="Consolas" w:eastAsia="Consolas" w:hAnsi="Consolas"/>
          <w:sz w:val="22"/>
          <w:szCs w:val="22"/>
          <w:rtl w:val="0"/>
        </w:rPr>
        <w:t xml:space="preserve">prophesied in Daniel, </w:t>
      </w:r>
      <w:r w:rsidDel="00000000" w:rsidR="00000000" w:rsidRPr="00000000">
        <w:rPr>
          <w:rFonts w:ascii="Consolas" w:cs="Consolas" w:eastAsia="Consolas" w:hAnsi="Consolas"/>
          <w:b w:val="1"/>
          <w:sz w:val="22"/>
          <w:szCs w:val="22"/>
          <w:rtl w:val="0"/>
        </w:rPr>
        <w:t xml:space="preserve">it shall dash him in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pieces. </w:t>
      </w:r>
      <w:r w:rsidDel="00000000" w:rsidR="00000000" w:rsidRPr="00000000">
        <w:rPr>
          <w:rFonts w:ascii="Consolas" w:cs="Consolas" w:eastAsia="Consolas" w:hAnsi="Consolas"/>
          <w:sz w:val="22"/>
          <w:szCs w:val="22"/>
          <w:rtl w:val="0"/>
        </w:rPr>
        <w:t xml:space="preserve">Meyer maintains that the meaning of the word is not this, but literally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 shall winnow him,’ </w:t>
      </w:r>
      <w:r w:rsidDel="00000000" w:rsidR="00000000" w:rsidRPr="00000000">
        <w:rPr>
          <w:rFonts w:ascii="Consolas" w:cs="Consolas" w:eastAsia="Consolas" w:hAnsi="Consolas"/>
          <w:sz w:val="22"/>
          <w:szCs w:val="22"/>
          <w:rtl w:val="0"/>
        </w:rPr>
        <w:t xml:space="preserve">throw him off as chaff.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But the confusion thus occasioned in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parable is quite unnecessary. The result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winnowing is complete separation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dashing away of the worthless part: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 is surely far better to understand this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resul</w:t>
      </w:r>
      <w:r w:rsidDel="00000000" w:rsidR="00000000" w:rsidRPr="00000000">
        <w:rPr>
          <w:rFonts w:ascii="Consolas" w:cs="Consolas" w:eastAsia="Consolas" w:hAnsi="Consolas"/>
          <w:i w:val="1"/>
          <w:rtl w:val="0"/>
        </w:rPr>
        <w:t xml:space="preserve">t</w:t>
      </w:r>
      <w:r w:rsidDel="00000000" w:rsidR="00000000" w:rsidRPr="00000000">
        <w:rPr>
          <w:rFonts w:ascii="Consolas" w:cs="Consolas" w:eastAsia="Consolas" w:hAnsi="Consolas"/>
          <w:sz w:val="22"/>
          <w:szCs w:val="22"/>
          <w:rtl w:val="0"/>
        </w:rPr>
        <w:t xml:space="preserve"> as the work of the falling of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stone, than to apply the words to a part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the operation for which the </w:t>
      </w:r>
      <w:r w:rsidDel="00000000" w:rsidR="00000000" w:rsidRPr="00000000">
        <w:rPr>
          <w:rFonts w:ascii="Consolas" w:cs="Consolas" w:eastAsia="Consolas" w:hAnsi="Consolas"/>
          <w:i w:val="1"/>
          <w:sz w:val="22"/>
          <w:szCs w:val="22"/>
          <w:rtl w:val="0"/>
        </w:rPr>
        <w:t xml:space="preserve">falling of</w:t>
      </w:r>
      <w:r w:rsidDel="00000000" w:rsidR="00000000" w:rsidRPr="00000000">
        <w:rPr>
          <w:rFonts w:ascii="Consolas" w:cs="Consolas" w:eastAsia="Consolas" w:hAnsi="Consolas"/>
          <w:i w:val="1"/>
          <w:rtl w:val="0"/>
        </w:rPr>
        <w:t xml:space="preserve"> a</w:t>
      </w:r>
      <w:r w:rsidDel="00000000" w:rsidR="00000000" w:rsidRPr="00000000">
        <w:rPr>
          <w:rFonts w:ascii="Consolas" w:cs="Consolas" w:eastAsia="Consolas" w:hAnsi="Consolas"/>
          <w:i w:val="1"/>
          <w:sz w:val="22"/>
          <w:szCs w:val="22"/>
          <w:rtl w:val="0"/>
        </w:rPr>
        <w:t xml:space="preserve"> stone </w:t>
      </w:r>
      <w:r w:rsidDel="00000000" w:rsidR="00000000" w:rsidRPr="00000000">
        <w:rPr>
          <w:rFonts w:ascii="Consolas" w:cs="Consolas" w:eastAsia="Consolas" w:hAnsi="Consolas"/>
          <w:sz w:val="22"/>
          <w:szCs w:val="22"/>
          <w:rtl w:val="0"/>
        </w:rPr>
        <w:t xml:space="preserve">is so singularly unsuited.</w:t>
      </w: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45, 46.</w:t>
      </w:r>
      <w:r w:rsidDel="00000000" w:rsidR="00000000" w:rsidRPr="00000000">
        <w:rPr>
          <w:rFonts w:ascii="Consolas" w:cs="Consolas" w:eastAsia="Consolas" w:hAnsi="Consolas"/>
          <w:b w:val="1"/>
          <w:rtl w:val="0"/>
        </w:rPr>
        <w:t xml:space="preserve">] {45} </w:t>
      </w:r>
      <w:r w:rsidDel="00000000" w:rsidR="00000000" w:rsidRPr="00000000">
        <w:rPr>
          <w:rFonts w:ascii="Consolas" w:cs="Consolas" w:eastAsia="Consolas" w:hAnsi="Consolas"/>
          <w:sz w:val="22"/>
          <w:szCs w:val="22"/>
          <w:rtl w:val="0"/>
        </w:rPr>
        <w:t xml:space="preserve">All three Evangelists have this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addition. St. Mark besides says </w:t>
      </w:r>
      <w:r w:rsidDel="00000000" w:rsidR="00000000" w:rsidRPr="00000000">
        <w:rPr>
          <w:rFonts w:ascii="Consolas" w:cs="Consolas" w:eastAsia="Consolas" w:hAnsi="Consolas"/>
          <w:i w:val="1"/>
          <w:sz w:val="22"/>
          <w:szCs w:val="22"/>
          <w:rtl w:val="0"/>
        </w:rPr>
        <w:t xml:space="preserve">“and they</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left him and went their way,” </w:t>
      </w:r>
      <w:r w:rsidDel="00000000" w:rsidR="00000000" w:rsidRPr="00000000">
        <w:rPr>
          <w:rFonts w:ascii="Consolas" w:cs="Consolas" w:eastAsia="Consolas" w:hAnsi="Consolas"/>
          <w:sz w:val="22"/>
          <w:szCs w:val="22"/>
          <w:rtl w:val="0"/>
        </w:rPr>
        <w:t xml:space="preserve">answering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to our ch. xxii. 22. Supposing St. Mark’s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insertion of these words to be in the precise place, we have the following parable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spoken </w:t>
      </w:r>
      <w:r w:rsidDel="00000000" w:rsidR="00000000" w:rsidRPr="00000000">
        <w:rPr>
          <w:rFonts w:ascii="Consolas" w:cs="Consolas" w:eastAsia="Consolas" w:hAnsi="Consolas"/>
          <w:i w:val="1"/>
          <w:sz w:val="22"/>
          <w:szCs w:val="22"/>
          <w:rtl w:val="0"/>
        </w:rPr>
        <w:t xml:space="preserve">to the people and disciples: </w:t>
      </w:r>
      <w:r w:rsidDel="00000000" w:rsidR="00000000" w:rsidRPr="00000000">
        <w:rPr>
          <w:rFonts w:ascii="Consolas" w:cs="Consolas" w:eastAsia="Consolas" w:hAnsi="Consolas"/>
          <w:sz w:val="22"/>
          <w:szCs w:val="22"/>
          <w:rtl w:val="0"/>
        </w:rPr>
        <w:t xml:space="preserve">see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below.</w:t>
      </w:r>
      <w:r w:rsidDel="00000000" w:rsidR="00000000" w:rsidRPr="00000000">
        <w:rPr>
          <w:rtl w:val="0"/>
        </w:rPr>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onsolas" w:cs="Consolas" w:eastAsia="Consolas" w:hAnsi="Consolas"/>
          <w:b w:val="1"/>
          <w:sz w:val="22"/>
          <w:szCs w:val="22"/>
          <w:rtl w:val="0"/>
        </w:rPr>
        <w:t xml:space="preserve">C</w:t>
      </w:r>
      <w:r w:rsidDel="00000000" w:rsidR="00000000" w:rsidRPr="00000000">
        <w:rPr>
          <w:rFonts w:ascii="Consolas" w:cs="Consolas" w:eastAsia="Consolas" w:hAnsi="Consolas"/>
          <w:b w:val="1"/>
          <w:rtl w:val="0"/>
        </w:rPr>
        <w:t xml:space="preserve">HAP</w:t>
      </w:r>
      <w:r w:rsidDel="00000000" w:rsidR="00000000" w:rsidRPr="00000000">
        <w:rPr>
          <w:rFonts w:ascii="Consolas" w:cs="Consolas" w:eastAsia="Consolas" w:hAnsi="Consolas"/>
          <w:b w:val="1"/>
          <w:sz w:val="22"/>
          <w:szCs w:val="22"/>
          <w:rtl w:val="0"/>
        </w:rPr>
        <w:t xml:space="preserve">. XXII. 1—14.] </w:t>
      </w:r>
      <w:r w:rsidDel="00000000" w:rsidR="00000000" w:rsidRPr="00000000">
        <w:rPr>
          <w:rFonts w:ascii="Consolas" w:cs="Consolas" w:eastAsia="Consolas" w:hAnsi="Consolas"/>
          <w:rtl w:val="0"/>
        </w:rPr>
        <w:t xml:space="preserve">PARABLE OF THE MARRIAGE OF THE KING’S SON. </w:t>
      </w:r>
      <w:r w:rsidDel="00000000" w:rsidR="00000000" w:rsidRPr="00000000">
        <w:rPr>
          <w:rFonts w:ascii="Consolas" w:cs="Consolas" w:eastAsia="Consolas" w:hAnsi="Consolas"/>
          <w:sz w:val="22"/>
          <w:szCs w:val="22"/>
          <w:rtl w:val="0"/>
        </w:rPr>
        <w:t xml:space="preserve">Peculiar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to Matthew. A parable resembling this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several particulars occurs in Luke xiv.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15—24, yet we must not hastily set 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down as the same. Many circumstances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are entirely different: the locality and occasion of delivery different, and in both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cases stated with precision. And the difference in the style of the parables is correspondent to the two periods of their utterance. That in Luke is delivered earlier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our Lord’s ministry, when the enmity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the Pharisees had yet not fully manifested </w:t>
      </w:r>
      <w:r w:rsidDel="00000000" w:rsidR="00000000" w:rsidRPr="00000000">
        <w:rPr>
          <w:rFonts w:ascii="Consolas" w:cs="Consolas" w:eastAsia="Consolas" w:hAnsi="Consolas"/>
          <w:rtl w:val="0"/>
        </w:rPr>
        <w:t xml:space="preserve">itself</w:t>
      </w:r>
      <w:r w:rsidDel="00000000" w:rsidR="00000000" w:rsidRPr="00000000">
        <w:rPr>
          <w:rFonts w:ascii="Consolas" w:cs="Consolas" w:eastAsia="Consolas" w:hAnsi="Consolas"/>
          <w:sz w:val="22"/>
          <w:szCs w:val="22"/>
          <w:rtl w:val="0"/>
        </w:rPr>
        <w:t xml:space="preserve">: the refusal of the guests 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more courteous, their only penalty, </w:t>
      </w:r>
      <w:r w:rsidDel="00000000" w:rsidR="00000000" w:rsidRPr="00000000">
        <w:rPr>
          <w:rFonts w:ascii="Consolas" w:cs="Consolas" w:eastAsia="Consolas" w:hAnsi="Consolas"/>
          <w:i w:val="1"/>
          <w:sz w:val="22"/>
          <w:szCs w:val="22"/>
          <w:rtl w:val="0"/>
        </w:rPr>
        <w:t xml:space="preserve">exclusion ;</w:t>
      </w:r>
      <w:r w:rsidDel="00000000" w:rsidR="00000000" w:rsidRPr="00000000">
        <w:rPr>
          <w:rFonts w:ascii="Consolas" w:cs="Consolas" w:eastAsia="Consolas" w:hAnsi="Consolas"/>
          <w:sz w:val="22"/>
          <w:szCs w:val="22"/>
          <w:rtl w:val="0"/>
        </w:rPr>
        <w:t xml:space="preserve">—here they </w:t>
      </w:r>
      <w:r w:rsidDel="00000000" w:rsidR="00000000" w:rsidRPr="00000000">
        <w:rPr>
          <w:rFonts w:ascii="Consolas" w:cs="Consolas" w:eastAsia="Consolas" w:hAnsi="Consolas"/>
          <w:i w:val="1"/>
          <w:sz w:val="22"/>
          <w:szCs w:val="22"/>
          <w:rtl w:val="0"/>
        </w:rPr>
        <w:t xml:space="preserve">maltreat the servants,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sz w:val="22"/>
          <w:szCs w:val="22"/>
          <w:rtl w:val="0"/>
        </w:rPr>
        <w:t xml:space="preserve">and are </w:t>
      </w:r>
      <w:r w:rsidDel="00000000" w:rsidR="00000000" w:rsidRPr="00000000">
        <w:rPr>
          <w:rFonts w:ascii="Consolas" w:cs="Consolas" w:eastAsia="Consolas" w:hAnsi="Consolas"/>
          <w:i w:val="1"/>
          <w:sz w:val="22"/>
          <w:szCs w:val="22"/>
          <w:rtl w:val="0"/>
        </w:rPr>
        <w:t xml:space="preserve">utterly destroyed. </w:t>
      </w:r>
      <w:r w:rsidDel="00000000" w:rsidR="00000000" w:rsidRPr="00000000">
        <w:rPr>
          <w:rFonts w:ascii="Consolas" w:cs="Consolas" w:eastAsia="Consolas" w:hAnsi="Consolas"/>
          <w:sz w:val="22"/>
          <w:szCs w:val="22"/>
          <w:rtl w:val="0"/>
        </w:rPr>
        <w:t xml:space="preserve">This binds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parable in close connexion with that</w:t>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dB0/JQjp2Mi4o3LOSrBuZ5pRA==">CgMxLjA4AHIhMXN4ZGFSZS1XdUw1OElFY0hXbEYxdW9kSXFQWFNWNTdQ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