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thought themselves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escaping—now, how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shall ye escape?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serpents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see Rev.</w:t>
        <w:br w:type="textWrapping"/>
        <w:t xml:space="preserve">xii. 9.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34.] From the similar place in</w:t>
        <w:br w:type="textWrapping"/>
        <w:t xml:space="preserve">the former discourse (Luke xi. 49, see notes</w:t>
        <w:br w:type="textWrapping"/>
        <w:t xml:space="preserve">there) it would appear that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wherefore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refers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whole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last denunciation :—</w:t>
        <w:br w:type="textWrapping"/>
        <w:t xml:space="preserve">“since ye are bent upon filling up the iniquities</w:t>
        <w:br w:type="textWrapping"/>
        <w:t xml:space="preserve">of your fathers, in God’s inscrutable purposes ye shall go on rejecting His messengers.’ Notice the difference between “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wisdom 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in Luke xi. 49, and I, with</w:t>
        <w:br w:type="textWrapping"/>
        <w:t xml:space="preserve">its emphasis, here.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These words are nowhere written in Scripture, nor is it necessary</w:t>
        <w:br w:type="textWrapping"/>
        <w:t xml:space="preserve">to suppose that to be our Lord’s meaning. He speaks this as Head of His Church,</w:t>
        <w:br w:type="textWrapping"/>
        <w:t xml:space="preserve">of those whom He was about to send: see</w:t>
        <w:br w:type="textWrapping"/>
        <w:t xml:space="preserve">Acts xiii. 1: 1 Cor. xii. 8: Eph. iii. 5. He</w:t>
        <w:br w:type="textWrapping"/>
        <w:t xml:space="preserve">cannot, as some think, include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among those whom He sends—the Jews</w:t>
        <w:br w:type="textWrapping"/>
        <w:t xml:space="preserve">may have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crucified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many Christian teachers</w:t>
        <w:br w:type="textWrapping"/>
        <w:t xml:space="preserve">before the destruction of Jerusalem. And</w:t>
        <w:br w:type="textWrapping"/>
        <w:t xml:space="preserve">Eusebius relates from Hegesippus the crucifixion</w:t>
        <w:br w:type="textWrapping"/>
        <w:t xml:space="preserve">of Symeon son of Clopas, in the</w:t>
        <w:br w:type="textWrapping"/>
        <w:t xml:space="preserve">reign of Trajan. The and takes out the</w:t>
        <w:br w:type="textWrapping"/>
        <w:t xml:space="preserve">“ crucify,” the special, from the “ kill,”</w:t>
        <w:br w:type="textWrapping"/>
        <w:t xml:space="preserve">the general; with, of course, somewhat of</w:t>
        <w:br w:type="textWrapping"/>
        <w:t xml:space="preserve">emphasis: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yea, and even crucify.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The</w:t>
        <w:br w:type="textWrapping"/>
        <w:t xml:space="preserve">prophets were the Apostles, who, in relation</w:t>
        <w:br w:type="textWrapping"/>
        <w:t xml:space="preserve">to the Jews, were such—the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wise</w:t>
        <w:br w:type="textWrapping"/>
        <w:t xml:space="preserve">men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Stephen and such like, men full of</w:t>
        <w:br w:type="textWrapping"/>
        <w:t xml:space="preserve">the Holy Ghost—the scribes, Apollos, Paul</w:t>
        <w:br w:type="textWrapping"/>
        <w:t xml:space="preserve">(who indeed was all of these together), and</w:t>
        <w:br w:type="textWrapping"/>
        <w:t xml:space="preserve">such.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scourge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your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synagogues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see Acts v. 40; xxii. 19; xxvi. 11.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35.] that, not ‘in such a way that,’ as</w:t>
        <w:br w:type="textWrapping"/>
        <w:t xml:space="preserve">some: but strictly in order that.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righteous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innocent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blood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a common</w:t>
        <w:br w:type="textWrapping"/>
        <w:t xml:space="preserve">expression in the O.T. See 2 Kings xxi.</w:t>
        <w:br w:type="textWrapping"/>
        <w:t xml:space="preserve">16; xxiv. 4: Jer. xxvi. 15; and more</w:t>
        <w:br w:type="textWrapping"/>
        <w:t xml:space="preserve">especially Lam. iv. 13, which perhaps our</w:t>
        <w:br w:type="textWrapping"/>
        <w:t xml:space="preserve">Lord referred to in speaking this.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all the .... blood]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Thus in Babylon, Rev.</w:t>
        <w:br w:type="textWrapping"/>
        <w:t xml:space="preserve">xviii. 24, is found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blood of all that</w:t>
        <w:br w:type="textWrapping"/>
        <w:t xml:space="preserve">were slain upon the earth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Every such</w:t>
        <w:br w:type="textWrapping"/>
        <w:t xml:space="preserve">signal judgment is the judgment for a</w:t>
        <w:br w:type="textWrapping"/>
        <w:t xml:space="preserve">series of long-crying crimes—and these</w:t>
        <w:br w:type="textWrapping"/>
        <w:t xml:space="preserve">judgments do not exhaust God’s anger,</w:t>
        <w:br w:type="textWrapping"/>
        <w:t xml:space="preserve">Isa. ix. 12, 17, 21.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murder of Abel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was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first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the strife between unrighteousness and holiness, and as these</w:t>
        <w:br w:type="textWrapping"/>
        <w:t xml:space="preserve">Jews represent, in their conduct both in</w:t>
        <w:br w:type="textWrapping"/>
        <w:t xml:space="preserve">former times and now, the murderer of the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Zacharias son of Barachias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has been</w:t>
        <w:br w:type="textWrapping"/>
        <w:t xml:space="preserve">much disputed. We may conclude with</w:t>
        <w:br w:type="textWrapping"/>
        <w:t xml:space="preserve">certainty that it cannot be (as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ugust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ine</w:t>
        <w:br w:type="textWrapping"/>
        <w:t xml:space="preserve">and Greswell suppose)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future Zacharias,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mentioned by Josephus, as son of Baruch,</w:t>
        <w:br w:type="textWrapping"/>
        <w:t xml:space="preserve">and slain in the temple just before the 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struction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Jerusalem—for our Lord evi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dently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speaks of an event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never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prophes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this manner elsewhere. Ori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has preserved a tradition,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Zacha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rias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fa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John the Baptist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slain</w:t>
        <w:br w:type="textWrapping"/>
        <w:t xml:space="preserve">by them in the temple ; but in the absence</w:t>
        <w:br w:type="textWrapping"/>
        <w:t xml:space="preserve">of all other authority, this must be sus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pected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having arisen from the difficulty</w:t>
        <w:br w:type="textWrapping"/>
        <w:t xml:space="preserve">of the allusion here. Most likely (see</w:t>
        <w:br w:type="textWrapping"/>
        <w:t xml:space="preserve">Lightfoot in loc., and note on Luke xi. 49)</w:t>
        <w:br w:type="textWrapping"/>
        <w:t xml:space="preserve">it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Zacharias the son of Jehoiada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</w:t>
        <w:br w:type="textWrapping"/>
        <w:t xml:space="preserve">was killed there, 2 Chron. xxiv. 21, and of</w:t>
        <w:br w:type="textWrapping"/>
        <w:t xml:space="preserve">whose blood the Jews had a saying, that</w:t>
        <w:br w:type="textWrapping"/>
        <w:t xml:space="preserve">it never was washed away till the temple</w:t>
        <w:br w:type="textWrapping"/>
        <w:t xml:space="preserve">was burnt at the captivity.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son of</w:t>
        <w:br w:type="textWrapping"/>
        <w:t xml:space="preserve">Barachias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does not occur in Luke xi. 51,</w:t>
        <w:br w:type="textWrapping"/>
        <w:t xml:space="preserve">and perhaps was not uttered by the Lord</w:t>
        <w:br w:type="textWrapping"/>
        <w:t xml:space="preserve">Himself, but may have been inserted by</w:t>
        <w:br w:type="textWrapping"/>
        <w:t xml:space="preserve">mistake,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Zachariah the prophet was</w:t>
        <w:br w:type="textWrapping"/>
        <w:t xml:space="preserve">son of Barachia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Zech. i. 1.</w:t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between the temple and the altar]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</w:t>
        <w:br w:type="textWrapping"/>
        <w:t xml:space="preserve">was killed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priest’s court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where the</w:t>
        <w:br w:type="textWrapping"/>
        <w:t xml:space="preserve">altar of burnt-offerings was. On ver. 36,</w:t>
        <w:br w:type="textWrapping"/>
        <w:t xml:space="preserve">see note on ch. xxiv. 34, It is no objec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the interpretation there main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tained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whole period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Jewish</w:t>
        <w:br w:type="textWrapping"/>
        <w:t xml:space="preserve">course of crime is not filled up by it:</w:t>
        <w:br w:type="textWrapping"/>
        <w:t xml:space="preserve">the death of Abel can by no explanation</w:t>
        <w:br w:type="textWrapping"/>
        <w:t xml:space="preserve">be brought within its limits or responsi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bility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our Lord’s saying reaches far</w:t>
        <w:br w:type="textWrapping"/>
        <w:t xml:space="preserve">deeper than a mere announcement of their</w:t>
        <w:br w:type="textWrapping"/>
        <w:t xml:space="preserve">responsibility for what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themselves had</w:t>
        <w:br w:type="textWrapping"/>
        <w:t xml:space="preserve">done.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Jews stood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central point</w:t>
        <w:br w:type="textWrapping"/>
        <w:t xml:space="preserve">of God's dealings with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; and as they</w:t>
        <w:br w:type="textWrapping"/>
        <w:t xml:space="preserve">were the chosen for the election of grace,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rejecting God and His messengers,</w:t>
        <w:br w:type="textWrapping"/>
        <w:t xml:space="preserve">they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became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an especial and awful</w:t>
        <w:br w:type="textWrapping"/>
        <w:t xml:space="preserve">manner, vessels of wrath.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Our Lord</w:t>
        <w:br w:type="textWrapping"/>
        <w:t xml:space="preserve">mentions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last murder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as being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even before His own day, but</w:t>
      </w: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because it was connected specially with</w:t>
        <w:br w:type="textWrapping"/>
        <w:t xml:space="preserve">the cry of the dying man,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‘The Lord look</w:t>
        <w:br w:type="textWrapping"/>
        <w:t xml:space="preserve">upon it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and require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.’ Compare Gen.</w:t>
        <w:br w:type="textWrapping"/>
        <w:t xml:space="preserve">iv. 10. This death of Zacharias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was the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Xz9Gsoid6xYOHswoZBcHVSPl5g==">CgMxLjA4AHIhMVJJWFZzSXY0N0Qxa0JUcXRNb05LbXhiYklzZEZmUW9f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