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is one key to the interpretation of this chapter.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parallel inter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pretations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run through the former part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far as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28;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destruction 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Jerusalem.</w:t>
        <w:br w:type="textWrapping"/>
        <w:t xml:space="preserve">and the final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being both</w:t>
        <w:br w:type="textWrapping"/>
        <w:t xml:space="preserve">enwrapped in the words, but the former,</w:t>
        <w:br w:type="textWrapping"/>
        <w:t xml:space="preserve">in this part of the chapter, predominating.</w:t>
        <w:br w:type="textWrapping"/>
        <w:t xml:space="preserve">Even in this part, however, we cannot 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how applicable the warnings given may</w:t>
        <w:br w:type="textWrapping"/>
        <w:t xml:space="preserve">be to the events of the last times, in whi</w:t>
        <w:br w:type="textWrapping"/>
        <w:t xml:space="preserve">apparently Jerusalem is again to play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tinguish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part. From ver. 28, the</w:t>
        <w:br w:type="textWrapping"/>
        <w:t xml:space="preserve">lesser subject begins to be swallowed up</w:t>
        <w:br w:type="textWrapping"/>
        <w:t xml:space="preserve">by the greater, and our Lord’s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</w:t>
        <w:br w:type="textWrapping"/>
        <w:t xml:space="preserve">coming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be the predominant theme, with</w:t>
        <w:br w:type="textWrapping"/>
        <w:t xml:space="preserve">however certain hints thrown back as it</w:t>
        <w:br w:type="textWrapping"/>
        <w:t xml:space="preserve">were at the event which was immediately</w:t>
        <w:br w:type="textWrapping"/>
        <w:t xml:space="preserve">in question: till, in the latter part of the</w:t>
        <w:br w:type="textWrapping"/>
        <w:t xml:space="preserve">chapter and the whole of the next,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advent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and, at last,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final judg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ensu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on it, are the subjects.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(2) Another weighty matter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standing of this prophecy is, that (see</w:t>
        <w:br w:type="textWrapping"/>
        <w:t xml:space="preserve">Mark 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32) any obscurity or concealment concerning the time of the Lord’s</w:t>
        <w:br w:type="textWrapping"/>
        <w:t xml:space="preserve">second coming, must be attributed to the</w:t>
        <w:br w:type="textWrapping"/>
        <w:t xml:space="preserve">right cause, which we know from His own</w:t>
        <w:br w:type="textWrapping"/>
        <w:t xml:space="preserve">mouth to be, that the divine Speaker</w:t>
        <w:br w:type="textWrapping"/>
        <w:t xml:space="preserve">Himself, in His humiliation,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did not know</w:t>
        <w:br w:type="textWrapping"/>
        <w:t xml:space="preserve">the day nor the hou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 that He had</w:t>
        <w:br w:type="textWrapping"/>
        <w:t xml:space="preserve">heard of the Father, He made known unto</w:t>
        <w:br w:type="textWrapping"/>
        <w:t xml:space="preserve">His disciples (John xv. 15): but that which</w:t>
        <w:br w:type="textWrapping"/>
        <w:t xml:space="preserve">the Father kept in His own power (Act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i. 7), He did not in His abased humanity</w:t>
        <w:br w:type="textWrapping"/>
        <w:t xml:space="preserve">know. He told them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attendant cir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His coming; He gave them</w:t>
        <w:br w:type="textWrapping"/>
        <w:t xml:space="preserve">enough to guard them from error in sup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day to be close at hand,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carelessness in not expecting it as</w:t>
        <w:br w:type="textWrapping"/>
        <w:t xml:space="preserve">near. Regarding Scripture prophecy as I</w:t>
        <w:br w:type="textWrapping"/>
        <w:t xml:space="preserve">do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same great process</w:t>
        <w:br w:type="textWrapping"/>
        <w:t xml:space="preserve">of events to be denoted by it all, it will be</w:t>
        <w:br w:type="textWrapping"/>
        <w:t xml:space="preserve">but waste labour to be continually at issue,</w:t>
        <w:br w:type="textWrapping"/>
        <w:t xml:space="preserve">in the notes of this and the succeeding</w:t>
        <w:br w:type="textWrapping"/>
        <w:t xml:space="preserve">chapter, with those who hold that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Gospel prophecies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inconsistent, in</w:t>
        <w:br w:type="textWrapping"/>
        <w:t xml:space="preserve">their description of the end,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</w:t>
        <w:br w:type="textWrapping"/>
        <w:t xml:space="preserve">after the Ascension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those again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millennial ones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Apocalypse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How untenable this view is, I hope the</w:t>
        <w:br w:type="textWrapping"/>
        <w:t xml:space="preserve">following notes will shew ; but to be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tinually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meeting it, is the office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polemic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of exegetic theology.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{4} Our</w:t>
        <w:br w:type="textWrapping"/>
        <w:t xml:space="preserve">Lord does not answer the when, but by</w:t>
        <w:br w:type="textWrapping"/>
        <w:t xml:space="preserve">admonitions not to be deceived. See a</w:t>
        <w:br w:type="textWrapping"/>
        <w:t xml:space="preserve">question similarly answered, Luke xiii. 23,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many... 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was the</w:t>
        <w:br w:type="textWrapping"/>
        <w:t xml:space="preserve">first danger awaiting them: not of being</w:t>
        <w:br w:type="textWrapping"/>
        <w:t xml:space="preserve">drawn away from Christ, but of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imagining:</w:t>
        <w:br w:type="textWrapping"/>
        <w:t xml:space="preserve">that these persons were 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before the destruction of Jerusa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have no distinct record; doubtless</w:t>
        <w:br w:type="textWrapping"/>
        <w:t xml:space="preserve">there were such : but (see above) I believe</w:t>
        <w:br w:type="textWrapping"/>
        <w:t xml:space="preserve">the prophecy and warning to have a further</w:t>
        <w:br w:type="textWrapping"/>
        <w:t xml:space="preserve">reference to the latter times, in which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complete fulfilment must be looked for.</w:t>
        <w:br w:type="textWrapping"/>
        <w:t xml:space="preserve">The persons usually cited as fulfilling this</w:t>
        <w:br w:type="textWrapping"/>
        <w:t xml:space="preserve">(Theudas, Simon, Magus, Barchochab, &amp;c.)</w:t>
        <w:br w:type="textWrapping"/>
        <w:t xml:space="preserve">are all too early or too late, and not correspondent</w:t>
        <w:br w:type="textWrapping"/>
        <w:t xml:space="preserve">to the condition, in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My name,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 My name as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ground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their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pretences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 See Greswell on the Parables, v.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80 note. St. Luke gives an addition (ver.</w:t>
        <w:br w:type="textWrapping"/>
        <w:t xml:space="preserve">8) to the speech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false Christs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nd</w:t>
        <w:br w:type="textWrapping"/>
        <w:t xml:space="preserve">the time is at hand.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6—8.] {6}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wars</w:t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rumors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wars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certainly were</w:t>
        <w:br w:type="textWrapping"/>
        <w:t xml:space="preserve">during this period; but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</w:t>
        <w:br w:type="textWrapping"/>
        <w:t xml:space="preserve">be interpreted rather of those of which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Hebrew Christians would be most likely</w:t>
        <w:br w:type="textWrapping"/>
        <w:t xml:space="preserve">to hear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cause of terror. Such undoubtedly were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threats of war</w:t>
        <w:br w:type="textWrapping"/>
        <w:t xml:space="preserve">against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Caligula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Claudius,</w:t>
        <w:br w:type="textWrapping"/>
        <w:t xml:space="preserve">and Nero; of the first of which Josephus</w:t>
        <w:br w:type="textWrapping"/>
        <w:t xml:space="preserve">says, “that it would have brought exter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the Jewish nation, had it not</w:t>
        <w:br w:type="textWrapping"/>
        <w:t xml:space="preserve">been for Caligula’s death.” Luke couples</w:t>
        <w:br w:type="textWrapping"/>
        <w:t xml:space="preserve">with wars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commotions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,”—and to this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nation against 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also to point.</w:t>
        <w:br w:type="textWrapping"/>
        <w:t xml:space="preserve">{7} There were serious disturbances,—(1) at</w:t>
        <w:br w:type="textWrapping"/>
        <w:t xml:space="preserve">Alexandria, which gave rise to the complaint against and deposition of Flaccus,</w:t>
        <w:br w:type="textWrapping"/>
        <w:t xml:space="preserve">and Philo’s work against him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 38), in</w:t>
        <w:br w:type="textWrapping"/>
        <w:t xml:space="preserve">which the Jews as a nation were the</w:t>
        <w:br w:type="textWrapping"/>
        <w:t xml:space="preserve">especial objects of persecution; (2) 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Seleucia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about the same time, in which</w:t>
        <w:br w:type="textWrapping"/>
        <w:t xml:space="preserve">more than 50,000 Jews were killed;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3Ac2Mwa7td0VNNW2HAz81nRm4g==">CgMxLjA4AHIhMXBqdFdVLVlzUEtucU91Ni1PYVlUUGlxZTBhR0t0d05f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