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error has mainly arisen from</w:t>
        <w:br w:type="textWrapping"/>
        <w:t xml:space="preserve">supposing that the parallel warning of St.</w:t>
        <w:br w:type="textWrapping"/>
        <w:t xml:space="preserve">Luke (ver. 20), “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Jerusalem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encompassed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armies, then 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desolation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draweth nigh,” is identical in meaning</w:t>
        <w:br w:type="textWrapping"/>
        <w:t xml:space="preserve">with our text and that of St. Mark. The</w:t>
        <w:br w:type="textWrapping"/>
        <w:t xml:space="preserve">two first evangelist, writing for Jews, or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Jews, give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inner or domestic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sign of</w:t>
        <w:br w:type="textWrapping"/>
        <w:t xml:space="preserve">the approaching calamity: which was to</w:t>
        <w:br w:type="textWrapping"/>
        <w:t xml:space="preserve">be seen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was to be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abomination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(always used of something</w:t>
        <w:br w:type="textWrapping"/>
        <w:t xml:space="preserve">caused by the Jews themselves, see 2 Kin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xxi. 2—1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Ezek. v. 11; vii. 8, 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viii.</w:t>
        <w:br w:type="textWrapping"/>
        <w:t xml:space="preserve">6—16) which should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cause the desolation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—the last drop in the cup of iniquity.</w:t>
        <w:br w:type="textWrapping"/>
        <w:t xml:space="preserve">Luke, writing for Gentiles, gives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utward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state of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corresponding to this</w:t>
        <w:br w:type="textWrapping"/>
        <w:t xml:space="preserve">inward sign.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Roman eagles cannot be meant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apparent: for the sign</w:t>
        <w:br w:type="textWrapping"/>
        <w:t xml:space="preserve">would thus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 sign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Roman eagles</w:t>
        <w:br w:type="textWrapping"/>
        <w:t xml:space="preserve">having been seen on holy ground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</w:t>
        <w:br w:type="textWrapping"/>
        <w:t xml:space="preserve">years past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at the very moment when</w:t>
        <w:br w:type="textWrapping"/>
        <w:t xml:space="preserve">these words were uttered. Also holy place</w:t>
        <w:br w:type="textWrapping"/>
        <w:t xml:space="preserve">must mean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reff.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Now in searching for some event which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may have given such alarm to the Christians.</w:t>
        <w:br w:type="textWrapping"/>
        <w:t xml:space="preserve">Josephus’s unconscious admission is</w:t>
        <w:br w:type="textWrapping"/>
        <w:t xml:space="preserve">important. The party of the Zelots, as we</w:t>
        <w:br w:type="textWrapping"/>
        <w:t xml:space="preserve">learn, had taken possession of the temple.</w:t>
        <w:br w:type="textWrapping"/>
        <w:t xml:space="preserve">In the next section he tells us that they</w:t>
        <w:br w:type="textWrapping"/>
        <w:t xml:space="preserve">chose one Phannius as their high priest,</w:t>
        <w:br w:type="textWrapping"/>
        <w:t xml:space="preserve">an ignorant and profane fellow, brought</w:t>
        <w:br w:type="textWrapping"/>
        <w:t xml:space="preserve">out of the field. I own that the above-</w:t>
        <w:br w:type="textWrapping"/>
        <w:t xml:space="preserve">cited passages strongly incline me to think</w:t>
        <w:br w:type="textWrapping"/>
        <w:t xml:space="preserve">that if not this very impiety, some similar</w:t>
        <w:br w:type="textWrapping"/>
        <w:t xml:space="preserve">one, about ora little before this time, was</w:t>
        <w:br w:type="textWrapping"/>
        <w:t xml:space="preserve">the sign spoken of by the Lord. In its</w:t>
        <w:br w:type="textWrapping"/>
        <w:t xml:space="preserve">place in Josephus, this very event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seems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</w:t>
        <w:br w:type="textWrapping"/>
        <w:t xml:space="preserve">stand a little too late for our purpose (4.D.</w:t>
        <w:br w:type="textWrapping"/>
        <w:t xml:space="preserve">67, a year after the investment by Cestius): but the narrative occurs in a description of the atrocities of the Zelote,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without any fixed date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they had</w:t>
        <w:br w:type="textWrapping"/>
        <w:t xml:space="preserve">been in possession of the temple from the</w:t>
        <w:br w:type="textWrapping"/>
        <w:t xml:space="preserve">very first. So that this or some similar</w:t>
        <w:br w:type="textWrapping"/>
        <w:t xml:space="preserve">abomination may have about this time</w:t>
        <w:br w:type="textWrapping"/>
        <w:t xml:space="preserve">filled up the cup of iniquity and given the</w:t>
        <w:br w:type="textWrapping"/>
        <w:t xml:space="preserve">sign to the Christians to depart. Whatever it was, it was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definite, well-marked</w:t>
        <w:br w:type="textWrapping"/>
        <w:t xml:space="preserve">event,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for the flight was to be immediate,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day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ver. 20), and universal</w:t>
        <w:br w:type="textWrapping"/>
        <w:t xml:space="preserve">from all parts of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Putting then St.</w:t>
        <w:br w:type="textWrapping"/>
        <w:t xml:space="preserve">Luke’s expression and the text together, I</w:t>
        <w:br w:type="textWrapping"/>
        <w:t xml:space="preserve">think that some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internal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desecration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</w:t>
        <w:br w:type="textWrapping"/>
        <w:t xml:space="preserve">the holy place by the Zelots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coincided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approach of Cestius, and thus, both</w:t>
        <w:br w:type="textWrapping"/>
        <w:t xml:space="preserve">from without and within, the Christians</w:t>
        <w:br w:type="textWrapping"/>
        <w:t xml:space="preserve">were warned to escape. See Luke xxi. 20.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whoso readeth, let him understand]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I believe to have been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ecclesiastical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note, which, like the doxology in ch. vi.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has found its way into the text. If the</w:t>
        <w:br w:type="textWrapping"/>
        <w:t xml:space="preserve">two first Gospels were published before the</w:t>
        <w:br w:type="textWrapping"/>
        <w:t xml:space="preserve">destruction of Jerusalem, such an admonition would be very intelligible. Thewords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‘may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part of our Lord’s discourse directing attention to the prophecy of Daniel</w:t>
        <w:br w:type="textWrapping"/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2 Tim. ii. 7: Dan. xii. 10); but this</w:t>
        <w:br w:type="textWrapping"/>
        <w:t xml:space="preserve">is not likely, especially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the reference to</w:t>
        <w:br w:type="textWrapping"/>
        <w:t xml:space="preserve">Daniel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does not occur in Mark, where</w:t>
        <w:br w:type="textWrapping"/>
        <w:t xml:space="preserve">these words are also found.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well be the words of the Evangelist,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bespeak attention, as this in the</w:t>
        <w:br w:type="textWrapping"/>
        <w:t xml:space="preserve">three first Gospels is wholly without example.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16—18.]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{16} The Christian Jews</w:t>
        <w:br w:type="textWrapping"/>
        <w:t xml:space="preserve">are said to have fled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Pella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town described by Josephus as the northernmost</w:t>
        <w:br w:type="textWrapping"/>
        <w:t xml:space="preserve">boundary of Perea. Eusebius says they</w:t>
        <w:br w:type="textWrapping"/>
        <w:t xml:space="preserve">were directed thither by a certain prophetic</w:t>
        <w:br w:type="textWrapping"/>
        <w:t xml:space="preserve">intimation, which however cannot be this ;</w:t>
        <w:br w:type="textWrapping"/>
        <w:t xml:space="preserve">as Pella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on the mountains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beyond them (but in order to reach it would</w:t>
        <w:br w:type="textWrapping"/>
        <w:t xml:space="preserve">not they have to fly exactly over [so literally</w:t>
        <w:br w:type="textWrapping"/>
        <w:t xml:space="preserve">here] the mountains? See note on ch.</w:t>
        <w:br w:type="textWrapping"/>
        <w:t xml:space="preserve">xviii, 12) :—Epiphanius, that they were</w:t>
        <w:br w:type="textWrapping"/>
        <w:t xml:space="preserve">warned an angel.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person</w:t>
        <w:br w:type="textWrapping"/>
        <w:t xml:space="preserve">might ran on the flat-roofed houses in Je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one part of the city to another, and to the city gates. Perhaps however this is not meant,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he should</w:t>
        <w:br w:type="textWrapping"/>
        <w:t xml:space="preserve">descend by the outer stairs instead of the</w:t>
        <w:br w:type="textWrapping"/>
        <w:t xml:space="preserve">inner, which would lose time.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19, 20.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{20} It will be most importa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so sudden</w:t>
        <w:br w:type="textWrapping"/>
        <w:t xml:space="preserve">a flight should not be encumbered, by 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hindrances, or by hindrances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accompaniment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1 Cor. vii. 26; and that</w:t>
        <w:br w:type="textWrapping"/>
        <w:t xml:space="preserve">those things which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 of our power to</w:t>
        <w:br w:type="textWrapping"/>
        <w:t xml:space="preserve">arrange,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should be propitious,—weather,</w:t>
        <w:br w:type="textWrapping"/>
        <w:t xml:space="preserve">and freedom from legal prohibition. The</w:t>
        <w:br w:type="textWrapping"/>
        <w:t xml:space="preserve">words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neither on the sabbath day, are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XzRo4B00aMO2IgiMafgoZ5a97Q==">CgMxLjA4AHIhMXlvZHEtdnJqRGtpbFYzQWVDdmVtSVFGeko5LTNIY2Js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