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enthusiasm or superstition, but seeing and</w:t>
        <w:br w:type="textWrapping"/>
        <w:t xml:space="preserve">looking for Him who is invisible. On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signs and wonders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 2 Thess. ii. 9—12:</w:t>
        <w:br w:type="textWrapping"/>
        <w:t xml:space="preserve">Deut. xiii. 1—3,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27, 28.] The coming</w:t>
        <w:br w:type="textWrapping"/>
        <w:t xml:space="preserve">of the Lord in the end, even as that in the</w:t>
        <w:br w:type="textWrapping"/>
        <w:t xml:space="preserve">t was, shall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plain unmistakeable</w:t>
        <w:br w:type="textWrapping"/>
        <w:t xml:space="preserve">fact,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understood of all;—and like that</w:t>
        <w:br w:type="textWrapping"/>
        <w:t xml:space="preserve">also,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sudden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all-pervading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here</w:t>
        <w:br w:type="textWrapping"/>
        <w:t xml:space="preserve">in the full meaning of the words is only</w:t>
        <w:br w:type="textWrapping"/>
        <w:t xml:space="preserve">to be found in the final fulfilment of them.</w:t>
        <w:br w:type="textWrapping"/>
        <w:t xml:space="preserve">The lightning, lighting both ends of hea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at once, seen of all beneath it, can only</w:t>
        <w:br w:type="textWrapping"/>
        <w:t xml:space="preserve">find its full similitude in 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Personal</w:t>
        <w:br w:type="textWrapping"/>
        <w:t xml:space="preserve">ing, Whom 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very eye shall see,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Rev. i.</w:t>
        <w:br w:type="textWrapping"/>
        <w:t xml:space="preserve">7.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stress is 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wheresoever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pointing out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universality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In the similar discourse, Luke xvii. 37, before this saying, the disciples ask, ‘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?’ The answer is,—first,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 Jerusalem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where the corrupting body lies,</w:t>
        <w:br w:type="textWrapping"/>
        <w:t xml:space="preserve">thither shall the vultures (see below) gather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themselves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together, coming as they do</w:t>
        <w:br w:type="textWrapping"/>
        <w:t xml:space="preserve">from far on the scent of prey. Secondly,</w:t>
        <w:br w:type="textWrapping"/>
        <w:t xml:space="preserve">in its final fulfilment,—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over the w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hole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;—for that is the carcase now, and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eagles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angels of vengeance. See</w:t>
        <w:br w:type="textWrapping"/>
        <w:t xml:space="preserve">Deut. xxviii. 49, which is probably here</w:t>
        <w:br w:type="textWrapping"/>
        <w:t xml:space="preserve">referred to; also Hosea viii. 1: Heb. i. 8.</w:t>
        <w:br w:type="textWrapping"/>
        <w:t xml:space="preserve">‘The interpretation which makes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case our Lord,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eagles the elect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</w:t>
        <w:br w:type="textWrapping"/>
        <w:t xml:space="preserve">quite beside the purpose. Neither is any</w:t>
        <w:br w:type="textWrapping"/>
        <w:t xml:space="preserve">allusion to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Roman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eagles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be for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moment thought of. The birds meant by</w:t>
        <w:br w:type="textWrapping"/>
        <w:t xml:space="preserve">the original word are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vultures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vultur</w:t>
        <w:br w:type="textWrapping"/>
        <w:t xml:space="preserve">percnopterus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Linn.), usually reckoned by</w:t>
        <w:br w:type="textWrapping"/>
        <w:t xml:space="preserve">the ancients as belonging to the eagle kind,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29. Immediately] All the difficulty</w:t>
        <w:br w:type="textWrapping"/>
        <w:t xml:space="preserve">which this word has been supposed to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volve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has arisen from confounding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partial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lfilment of the prophecy with its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ultimate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one. The important insertion in</w:t>
        <w:br w:type="textWrapping"/>
        <w:t xml:space="preserve">Luke (xxi. 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24) shews us that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tribulation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includes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wrath upon this people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which is yet being inflicted : and the treading down of Jerusalem by the Gentiles,</w:t>
        <w:br w:type="textWrapping"/>
        <w:t xml:space="preserve">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ill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goin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(see note there):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immediately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after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tribulation which shall</w:t>
        <w:br w:type="textWrapping"/>
        <w:t xml:space="preserve">happen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when the cup of Gentile iniquity is</w:t>
        <w:br w:type="textWrapping"/>
        <w:t xml:space="preserve">Sull, and when the Gospel shall have been</w:t>
        <w:br w:type="textWrapping"/>
        <w:t xml:space="preserve">preached in all the world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a witness,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rejected by the Gentiles,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Luke,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times of the Gentiles be fulfilled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,”) shall the</w:t>
        <w:br w:type="textWrapping"/>
        <w:t xml:space="preserve">coming of the Lord Himself happen. On</w:t>
        <w:br w:type="textWrapping"/>
        <w:t xml:space="preserve">the indefiniteness of this assigned period</w:t>
        <w:br w:type="textWrapping"/>
        <w:t xml:space="preserve">in the prophecy, see note on ver.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(The</w:t>
        <w:br w:type="textWrapping"/>
        <w:t xml:space="preserve">expression in Mark is equally indicative of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considerable interval: “In those days,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after that tribulation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.”) The fact of His</w:t>
        <w:br w:type="textWrapping"/>
        <w:t xml:space="preserve">coming, and its attendant circumstances,</w:t>
        <w:br w:type="textWrapping"/>
        <w:t xml:space="preserve">being known to Him, but the-exact time</w:t>
        <w:br w:type="textWrapping"/>
        <w:t xml:space="preserve">unknown,—He speaks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without regard to the</w:t>
        <w:br w:type="textWrapping"/>
        <w:t xml:space="preserve">interval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would be employed in His</w:t>
        <w:br w:type="textWrapping"/>
        <w:t xml:space="preserve">waiting till all things are put under His</w:t>
        <w:br w:type="textWrapping"/>
        <w:t xml:space="preserve">feet: see Rev. i. 1; xxii. 6—20. In</w:t>
        <w:br w:type="textWrapping"/>
        <w:t xml:space="preserve">what follows,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 this verse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Lord</w:t>
        <w:br w:type="textWrapping"/>
        <w:t xml:space="preserve">speaks mainly and directly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great</w:t>
        <w:br w:type="textWrapping"/>
        <w:t xml:space="preserve">second coming.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Traces there are (as e. g.</w:t>
        <w:br w:type="textWrapping"/>
        <w:t xml:space="preserve">in the literal meaning of ver. 84) of slight</w:t>
        <w:br w:type="textWrapping"/>
        <w:t xml:space="preserve">and indirect allusions to the destruction</w:t>
        <w:br w:type="textWrapping"/>
        <w:t xml:space="preserve">of Jerusalem ;—as there were in the former</w:t>
        <w:br w:type="textWrapping"/>
        <w:t xml:space="preserve">part to the great events of which that is a</w:t>
        <w:br w:type="textWrapping"/>
        <w:t xml:space="preserve">foreshadowing :—but no direct mention.</w:t>
        <w:br w:type="textWrapping"/>
        <w:t xml:space="preserve">The contents of the rest of the chapter</w:t>
        <w:br w:type="textWrapping"/>
        <w:t xml:space="preserve">may be set forth as follows: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ver. 29)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signs which shall immediately pr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ecede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(ver. 30)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coming of the Lord to judgment, 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(ver.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bring salvation to</w:t>
        <w:br w:type="textWrapping"/>
        <w:t xml:space="preserve">His elect. The certainty of the event,</w:t>
        <w:br w:type="textWrapping"/>
        <w:t xml:space="preserve">and its intimate connexion with its pre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monitory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sign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(vv. 32, 33)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; the endur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acne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(ver. 84) of the Jewish people till</w:t>
        <w:br w:type="textWrapping"/>
        <w:t xml:space="preserve">the end—even till Heaven and Earth</w:t>
        <w:br w:type="textWrapping"/>
        <w:t xml:space="preserve">(ver.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35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) pass away. But (ver. 36) of</w:t>
        <w:br w:type="textWrapping"/>
        <w:t xml:space="preserve">the day and hour none knoweth. Its</w:t>
        <w:br w:type="textWrapping"/>
        <w:t xml:space="preserve">suddenness (vv.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7—39) and decisiveness</w:t>
        <w:br w:type="textWrapping"/>
        <w:t xml:space="preserve">(vv. 40, 41),—and exhortation (vv. 42—</w:t>
        <w:br w:type="textWrapping"/>
        <w:t xml:space="preserve">44) to be ready for it. A parable setting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forth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blessedness of the watching, and</w:t>
        <w:br w:type="textWrapping"/>
        <w:t xml:space="preserve">misery of the neglectful servant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(vv. 45—</w:t>
        <w:br w:type="textWrapping"/>
        <w:t xml:space="preserve">end), and forming a point of transition to</w:t>
        <w:br w:type="textWrapping"/>
        <w:t xml:space="preserve">the parables in the next chapter.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the sun be darkened]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darkening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the material lights of this world is</w:t>
        <w:br w:type="textWrapping"/>
        <w:t xml:space="preserve">in prophecy as a type of the occurrence</w:t>
        <w:br w:type="textWrapping"/>
        <w:t xml:space="preserve">of trouble and danger in the fabric of</w:t>
        <w:br w:type="textWrapping"/>
        <w:t xml:space="preserve">human societies, Isa. v.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0; xiii. 10;</w:t>
        <w:br w:type="textWrapping"/>
        <w:t xml:space="preserve">xxxiv.4: Jer. iv. 28: Ezek. xxxii. 7, 8:</w:t>
        <w:br w:type="textWrapping"/>
        <w:t xml:space="preserve">Amos viii. 9, 10: Micah iii. 6. But the</w:t>
        <w:br w:type="textWrapping"/>
        <w:t xml:space="preserve">type is not only in the words of the proxy, but also in the events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themselves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prophecies are to be understood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iterally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indeed without such understand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Vc75qsCYpY+emPCYNBlimxOqNw==">CgMxLjA4AHIhMXFZdVlRY3FWN0RkRXVWdENVWE9FVTBVLVVUQ3VVMGJ6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