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lose their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significance.</w:t>
        <w:br w:type="textWrapping"/>
        <w:t xml:space="preserve">The physical signs shall happen (see Joel</w:t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31: Hagg. ii. 6, 21, compared with</w:t>
        <w:br w:type="textWrapping"/>
        <w:t xml:space="preserve">Heb. xii. 26, 27) as accompaniments and</w:t>
        <w:br w:type="textWrapping"/>
        <w:t xml:space="preserve">intensifications of the awful state of things</w:t>
        <w:br w:type="textWrapping"/>
        <w:t xml:space="preserve">which the description typifies.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this world and the church (Mal. iv. 2:</w:t>
        <w:br w:type="textWrapping"/>
        <w:t xml:space="preserve">Luke i. 78: John i. 9: Eph. v. 14: 2 Pet.</w:t>
        <w:br w:type="textWrapping"/>
        <w:t xml:space="preserve">i. 19) is the Lord Jesus—the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Ligh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the</w:t>
        <w:br w:type="textWrapping"/>
        <w:t xml:space="preserve">Knowledge of Him.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—human</w:t>
        <w:br w:type="textWrapping"/>
        <w:t xml:space="preserve">knowledge and science, of which it is said</w:t>
        <w:br w:type="textWrapping"/>
        <w:t xml:space="preserve">(Ps. xxxvi. 9), ‘In thy light shall we see</w:t>
        <w:br w:type="textWrapping"/>
        <w:t xml:space="preserve">light :’ reflected from, and drinking the</w:t>
        <w:br w:type="textWrapping"/>
        <w:t xml:space="preserve">beams of, the Light of Christ.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—see Dan. viii. 10—are the leaders and</w:t>
        <w:br w:type="textWrapping"/>
        <w:t xml:space="preserve">teachers of the Church. The Knowledge</w:t>
        <w:br w:type="textWrapping"/>
        <w:t xml:space="preserve">of God shall be obscured—the Truth nigh</w:t>
        <w:br w:type="textWrapping"/>
        <w:t xml:space="preserve">put out—worldly wisdom darkened—the</w:t>
        <w:br w:type="textWrapping"/>
        <w:t xml:space="preserve">Church system demolished, and her teachers</w:t>
        <w:br w:type="textWrapping"/>
        <w:t xml:space="preserve">cast down. And all this in the midst of</w:t>
        <w:br w:type="textWrapping"/>
        <w:t xml:space="preserve">the fearful signs here (and in Luke, vv.</w:t>
        <w:br w:type="textWrapping"/>
        <w:t xml:space="preserve">25, 26, more at large) recounted: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setting aside,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accompanying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 their</w:t>
        <w:br w:type="textWrapping"/>
        <w:t xml:space="preserve">literal fulfilment,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powers of the</w:t>
        <w:br w:type="textWrapping"/>
        <w:t xml:space="preserve">heavens]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the stars, just mentioned ;</w:t>
        <w:br w:type="textWrapping"/>
        <w:t xml:space="preserve">—nor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spoken of by and by,</w:t>
        <w:br w:type="textWrapping"/>
        <w:t xml:space="preserve">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1: but most probably the greater</w:t>
        <w:br w:type="textWrapping"/>
        <w:t xml:space="preserve">heavenly bodies, which rule the day and</w:t>
        <w:br w:type="textWrapping"/>
        <w:t xml:space="preserve">night, Gen. i. 16, and are there also dis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tinguished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from the stars. See notes on</w:t>
        <w:br w:type="textWrapping"/>
        <w:t xml:space="preserve">2 Pet. iii. 10—12, where the stars seem</w:t>
        <w:br w:type="textWrapping"/>
        <w:t xml:space="preserve">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included in the elements.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Typically,</w:t>
        <w:br w:type="textWrapping"/>
        <w:t xml:space="preserve">the influences which rule human society,</w:t>
        <w:br w:type="textWrapping"/>
        <w:t xml:space="preserve">which make the political weather fair or</w:t>
        <w:br w:type="textWrapping"/>
        <w:t xml:space="preserve">foul, bright or dark; and encourage the</w:t>
        <w:br w:type="textWrapping"/>
        <w:t xml:space="preserve">fruits of peace, or inflict the blight and</w:t>
        <w:br w:type="textWrapping"/>
        <w:t xml:space="preserve">desolation of war.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then, so</w:t>
        <w:br w:type="textWrapping"/>
        <w:t xml:space="preserve">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mph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tically placed and repeated, is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definite declaration of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,—not a mere</w:t>
        <w:br w:type="textWrapping"/>
        <w:t xml:space="preserve">sign of sequence or coincidence, as e.g. in</w:t>
        <w:br w:type="textWrapping"/>
        <w:t xml:space="preserve">ver.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:—when these things shall have</w:t>
        <w:br w:type="textWrapping"/>
        <w:t xml:space="preserve">been somewhile filling men’s hearts with</w:t>
        <w:br w:type="textWrapping"/>
        <w:t xml:space="preserve">fear,—THEN shall &amp;c. It is quite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uncertain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what the sign shall be :—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plainly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Son of Man Himself,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some</w:t>
        <w:br w:type="textWrapping"/>
        <w:t xml:space="preserve">explain it (even Bengel, generally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valu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his explanations, says,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Himself</w:t>
        <w:br w:type="textWrapping"/>
        <w:t xml:space="preserve">shall be the sign of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 quotes</w:t>
        <w:br w:type="textWrapping"/>
        <w:t xml:space="preserve">Luke ii. 12 as confirming this view ; but</w:t>
        <w:br w:type="textWrapping"/>
        <w:t xml:space="preserve">there the swaddling clothes and the manger</w:t>
        <w:br w:type="textWrapping"/>
        <w:t xml:space="preserve">were the ‘sign,’ not the Child), nor any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outward marks on His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wounds;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both these would confuse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what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prophecy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keeps distinct—the</w:t>
        <w:br w:type="textWrapping"/>
        <w:t xml:space="preserve">seeing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sign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Son of Man,</w:t>
        <w:br w:type="textWrapping"/>
        <w:t xml:space="preserve">and all tribes of the earth mourning,</w:t>
        <w:br w:type="textWrapping"/>
        <w:t xml:space="preserve">and afterwards seeing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Son of Man</w:t>
        <w:br w:type="textWrapping"/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is manifestly 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ome sign in</w:t>
        <w:br w:type="textWrapping"/>
        <w:t xml:space="preserve">the Heavens,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which 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know that</w:t>
        <w:br w:type="textWrapping"/>
        <w:t xml:space="preserve">the Son of Man is at hand.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Star of</w:t>
        <w:br w:type="textWrapping"/>
        <w:t xml:space="preserve">the Wise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naturally occurs to our</w:t>
        <w:br w:type="textWrapping"/>
        <w:t xml:space="preserve">thought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—but a star would not be a sign</w:t>
        <w:br w:type="textWrapping"/>
        <w:t xml:space="preserve">which all might read.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whole</w:t>
        <w:br w:type="textWrapping"/>
        <w:t xml:space="preserve">I think no sign completely answers the</w:t>
        <w:br w:type="textWrapping"/>
        <w:t xml:space="preserve">conditions, but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Cross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:—and</w:t>
        <w:br w:type="textWrapping"/>
        <w:t xml:space="preserve">accordingly we find the Fathers mostly</w:t>
        <w:br w:type="textWrapping"/>
        <w:t xml:space="preserve">thus ‘ing the passage. But as our</w:t>
        <w:br w:type="textWrapping"/>
        <w:t xml:space="preserve">Lord Himself does not answer the question,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is the sign of thine appearing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?”</w:t>
        <w:br w:type="textWrapping"/>
        <w:t xml:space="preserve">we may safely leave the matter.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</w:t>
        <w:br w:type="textWrapping"/>
        <w:t xml:space="preserve">the tribes of the earth]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Zech. xii. 10—</w:t>
        <w:br w:type="textWrapping"/>
        <w:t xml:space="preserve">14, where the mourning is confined to the</w:t>
        <w:br w:type="textWrapping"/>
        <w:t xml:space="preserve">families of Israel :—here, it is universal:</w:t>
        <w:br w:type="textWrapping"/>
        <w:t xml:space="preserve">see Rev. i. 7; also vi. 15—17. This coming of the Son of Man is not that spoken</w:t>
        <w:br w:type="textWrapping"/>
        <w:t xml:space="preserve">of ch. xxv.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1, but that in 1 Thess. iv. 16,</w:t>
        <w:br w:type="textWrapping"/>
        <w:t xml:space="preserve">17, and Rev. xix. 11 ff.,—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coming at</w:t>
        <w:br w:type="textWrapping"/>
        <w:t xml:space="preserve">the commencement of the millennial reign</w:t>
        <w:br w:type="textWrapping"/>
        <w:t xml:space="preserve">to establish His Kingdom: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Dan. vii.</w:t>
        <w:br w:type="textWrapping"/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14.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power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power of</w:t>
        <w:br w:type="textWrapping"/>
        <w:t xml:space="preserve">the Kingdom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not, the host heaven.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the great Trumpet</w:t>
        <w:br w:type="textWrapping"/>
        <w:t xml:space="preserve">of the general Resurrection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 Cor. xv.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2), except in so far as that may be spoken</w:t>
        <w:br w:type="textWrapping"/>
        <w:t xml:space="preserve">of as including also the first resurrection :</w:t>
        <w:br w:type="textWrapping"/>
        <w:t xml:space="preserve">see on this verse the remarkable opening</w:t>
        <w:br w:type="textWrapping"/>
        <w:t xml:space="preserve">of Ps.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itself a prophecy of</w:t>
        <w:br w:type="textWrapping"/>
        <w:t xml:space="preserve">these same times.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3, 34.]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{32}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g8ONgXBeDT3XVmgp7zh6pqTkKQ==">CgMxLjA4AHIhMXVjQlczaDJjenJkZEY3M0dZOVRLVmtVUnM5NHNkaEl1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