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English version in ver. 32 is ambiguous,</w:t>
        <w:br w:type="textWrapping"/>
        <w:t xml:space="preserve">besides being unfaithful. By “of” is evidently</w:t>
        <w:br w:type="textWrapping"/>
        <w:t xml:space="preserve">meant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it seems as if it</w:t>
        <w:br w:type="textWrapping"/>
        <w:t xml:space="preserve">were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concerning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 Learn,” says our</w:t>
        <w:br w:type="textWrapping"/>
        <w:t xml:space="preserve">Lord, “‘ from the fig-tree the parable :” the</w:t>
        <w:br w:type="textWrapping"/>
        <w:t xml:space="preserve">natural phenomenon which may serve as</w:t>
        <w:br w:type="textWrapping"/>
        <w:t xml:space="preserve">a key to the meaning.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coming</w:t>
        <w:br w:type="textWrapping"/>
        <w:t xml:space="preserve">of the Lord shall be as sure a sign that</w:t>
        <w:br w:type="textWrapping"/>
        <w:t xml:space="preserve">the Kingdom of Heaven is nigh, as the</w:t>
        <w:br w:type="textWrapping"/>
        <w:t xml:space="preserve">putting forth of the tender leaves of the</w:t>
        <w:br w:type="textWrapping"/>
        <w:t xml:space="preserve">fig tree is a sign that summer is nigh. {33}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Observe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,—every one of</w:t>
        <w:br w:type="textWrapping"/>
        <w:t xml:space="preserve">these things,—this coming of the Son of</w:t>
        <w:br w:type="textWrapping"/>
        <w:t xml:space="preserve">Man included, which will introduce the</w:t>
        <w:br w:type="textWrapping"/>
        <w:t xml:space="preserve">millennial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Kingdom.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{34}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regards</w:t>
      </w: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ab/>
        <w:tab/>
        <w:tab/>
        <w:tab/>
        <w:tab/>
        <w:tab/>
        <w:tab/>
        <w:tab/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parable,—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reference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withered fig-tree which the Lord cursed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and as that, in its judicial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unfruitfulness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emblematized the Jewish people, so here</w:t>
        <w:br w:type="textWrapping"/>
        <w:t xml:space="preserve">the putting forth of the fig-tree from its</w:t>
        <w:br w:type="textWrapping"/>
        <w:t xml:space="preserve">state of winter dryness, symbolizes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future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reviviscence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that race, which the</w:t>
        <w:br w:type="textWrapping"/>
        <w:t xml:space="preserve">Lord (ver. 34) declares shall not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pass</w:t>
        <w:br w:type="textWrapping"/>
        <w:t xml:space="preserve">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till all fulfilled. That this is</w:t>
        <w:br w:type="textWrapping"/>
        <w:t xml:space="preserve">the true meaning of that verse, must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ppear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when we recollect that it forms</w:t>
        <w:br w:type="textWrapping"/>
        <w:t xml:space="preserve">the conclusion of this parable, and is itself</w:t>
        <w:br w:type="textWrapping"/>
        <w:t xml:space="preserve">joined,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generation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passing away,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the verse following. We cannot, in</w:t>
        <w:br w:type="textWrapping"/>
        <w:t xml:space="preserve">seeking for its ultimate fulfilment,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 back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the taking of Jerusalem and make the</w:t>
        <w:br w:type="textWrapping"/>
        <w:t xml:space="preserve">words apply to it.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this is one of</w:t>
        <w:br w:type="textWrapping"/>
        <w:t xml:space="preserve">the points on which the rationalizing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terpreters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lay most stress to shew that the</w:t>
        <w:br w:type="textWrapping"/>
        <w:t xml:space="preserve">prophecy has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taken pains</w:t>
        <w:br w:type="textWrapping"/>
        <w:t xml:space="preserve">to shew, in my Gr. Test., that the word</w:t>
        <w:br w:type="textWrapping"/>
        <w:t xml:space="preserve">here 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generation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the meaning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race or family of people.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all the</w:t>
        <w:br w:type="textWrapping"/>
        <w:t xml:space="preserve">there cited, the word necessarily</w:t>
        <w:br w:type="textWrapping"/>
        <w:t xml:space="preserve">that signification: having it is true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more pregnant meaning, implying that</w:t>
        <w:br w:type="textWrapping"/>
        <w:t xml:space="preserve">the character of one generation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stamps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itself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upon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here in this verse</w:t>
        <w:br w:type="textWrapping"/>
        <w:t xml:space="preserve">also.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continued use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pass 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word is the same in verses 34, 35) should</w:t>
        <w:br w:type="textWrapping"/>
        <w:t xml:space="preserve">have saved the Commentators from the</w:t>
        <w:br w:type="textWrapping"/>
        <w:t xml:space="preserve">blunder of imagining that the then living</w:t>
        <w:br w:type="textWrapping"/>
        <w:t xml:space="preserve">generation was meant, seeing that the prophecy</w:t>
        <w:br w:type="textWrapping"/>
        <w:t xml:space="preserve">is by the next verse carried on to</w:t>
        <w:br w:type="textWrapping"/>
        <w:t xml:space="preserve">the end of all things: and that, as matter</w:t>
        <w:br w:type="textWrapping"/>
        <w:t xml:space="preserve">of fact, the Apostles and ancient Christians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did continue to expect the Lord’s coming,</w:t>
        <w:br w:type="textWrapping"/>
        <w:t xml:space="preserve">after that generation had passed away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But, as Stier well remarks, “there are men</w:t>
        <w:br w:type="textWrapping"/>
        <w:t xml:space="preserve">foolish enough now to say, heaven and</w:t>
        <w:br w:type="textWrapping"/>
        <w:t xml:space="preserve">earth will never pass away, but the words</w:t>
        <w:br w:type="textWrapping"/>
        <w:t xml:space="preserve">of Christ pass away in course of time —;</w:t>
        <w:br w:type="textWrapping"/>
        <w:t xml:space="preserve">of this, however, we wait the proof.” ii.</w:t>
        <w:br w:type="textWrapping"/>
        <w:t xml:space="preserve">505.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 these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signs</w:t>
        <w:br w:type="textWrapping"/>
        <w:t xml:space="preserve">hitherto recounted—so that both these</w:t>
        <w:br w:type="textWrapping"/>
        <w:t xml:space="preserve">words,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ye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 ver. 33), have their</w:t>
        <w:br w:type="textWrapping"/>
        <w:t xml:space="preserve">partial, and their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meanings.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it is near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—viz.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end.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 ver. 35 see</w:t>
        <w:br w:type="textWrapping"/>
        <w:t xml:space="preserve">Ps. cxix. 89: Isa. xl. 8; li. 6: Ps. cii. 26,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day,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viz. of heaven and</w:t>
        <w:br w:type="textWrapping"/>
        <w:t xml:space="preserve">earth away; or, perhaps referring</w:t>
        <w:br w:type="textWrapping"/>
        <w:t xml:space="preserve">to ver 30 ff.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day and hour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—and how the exact</w:t>
        <w:br w:type="textWrapping"/>
        <w:t xml:space="preserve">time—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 we say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‘the hour and minute.’</w:t>
        <w:br w:type="textWrapping"/>
        <w:t xml:space="preserve">The very im nt addition to this verse</w:t>
        <w:br w:type="textWrapping"/>
        <w:t xml:space="preserve">in Mark, and in some ancient MSS. here,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neither the Son,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indeed included in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but my Father only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but could hardly</w:t>
        <w:br w:type="textWrapping"/>
        <w:t xml:space="preserve">have been inferred from it, had it not been</w:t>
        <w:br w:type="textWrapping"/>
        <w:t xml:space="preserve">expressly stated : ch, xx. 23. All attempts</w:t>
        <w:br w:type="textWrapping"/>
        <w:t xml:space="preserve">to soften or explain away this weighty</w:t>
        <w:br w:type="textWrapping"/>
        <w:t xml:space="preserve">truth must be resisted: it will not do to</w:t>
        <w:br w:type="textWrapping"/>
        <w:t xml:space="preserve">say with some Commentators, “He knows</w:t>
        <w:br w:type="textWrapping"/>
        <w:t xml:space="preserve">it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 regards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which, however well</w:t>
        <w:br w:type="textWrapping"/>
        <w:t xml:space="preserve">meant, is a mere evasion:—in the course</w:t>
        <w:br w:type="textWrapping"/>
        <w:t xml:space="preserve">of humiliation undertaken by the Son, in</w:t>
        <w:br w:type="textWrapping"/>
        <w:t xml:space="preserve">which He increased in wisdom (Luke ii.</w:t>
        <w:br w:type="textWrapping"/>
        <w:t xml:space="preserve">52), learned obedience (Heb. v. 8), uttered</w:t>
        <w:br w:type="textWrapping"/>
        <w:t xml:space="preserve">desires in prayer (Luke vi. 12, &amp;c.),—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</w:t>
        <w:br w:type="textWrapping"/>
        <w:t xml:space="preserve">matter was hidden from Him: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as I</w:t>
        <w:br w:type="textWrapping"/>
        <w:t xml:space="preserve">have already remarked, this is carefully to</w:t>
        <w:br w:type="textWrapping"/>
        <w:t xml:space="preserve">be borne in mind, in explaining the prophecy</w:t>
        <w:br w:type="textWrapping"/>
        <w:t xml:space="preserve">before us.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37-39.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{37} This comparison also occurs in Luke xvii. 26, 27,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cN21JZNm3X2cQMpd2zFPEdR/A==">CgMxLjA4AHIhMU54YW5DWl9vZ3RtcHBTVmlHT1VPV2FBei1XdXN5XzJq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