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addition of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days of Lot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to</w:t>
        <w:br w:type="textWrapping"/>
        <w:t xml:space="preserve">it: see also 2 Pet. ii. 4—10; iii. 5,6. It</w:t>
        <w:br w:type="textWrapping"/>
        <w:t xml:space="preserve">is important to notice the confirmation,</w:t>
        <w:br w:type="textWrapping"/>
        <w:t xml:space="preserve">by His mouth who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itself,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historic reality of the flood of Noah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{38} The expression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drinking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serve to</w:t>
        <w:br w:type="textWrapping"/>
        <w:t xml:space="preserve">shew that it is a mistake to imagine that</w:t>
        <w:br w:type="textWrapping"/>
        <w:t xml:space="preserve">we have in Gen. ix. 20 the account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wine and its effects. The security</w:t>
        <w:br w:type="textWrapping"/>
        <w:t xml:space="preserve">here spoken of is in no wise inconsistent</w:t>
        <w:br w:type="textWrapping"/>
        <w:t xml:space="preserve">with the anguish and fear prophesied,</w:t>
        <w:br w:type="textWrapping"/>
        <w:t xml:space="preserve">Luke xxi. 25, 26.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 is</w:t>
        <w:br w:type="textWrapping"/>
        <w:t xml:space="preserve">peace, and occupy themselves as if there</w:t>
        <w:br w:type="textWrapping"/>
        <w:t xml:space="preserve">were: but fear is at their hearts. On the</w:t>
        <w:br w:type="textWrapping"/>
        <w:t xml:space="preserve">addition in Luke xxi.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6, see notes</w:t>
        <w:br w:type="textWrapping"/>
        <w:t xml:space="preserve">there.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40, 41.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From this point (or</w:t>
        <w:br w:type="textWrapping"/>
        <w:t xml:space="preserve">perhaps even from ver. 37, as historic resemblance is itself parabolic) the discourse</w:t>
        <w:br w:type="textWrapping"/>
        <w:t xml:space="preserve">begins to assume a parabolic form, and</w:t>
        <w:br w:type="textWrapping"/>
        <w:t xml:space="preserve">gradually passes into a series of formal</w:t>
        <w:br w:type="textWrapping"/>
        <w:t xml:space="preserve">parables in the next chapter.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{40}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</w:t>
        <w:br w:type="textWrapping"/>
        <w:t xml:space="preserve">verses set forth that, as in the times of</w:t>
        <w:br w:type="textWrapping"/>
        <w:t xml:space="preserve">Noah, men and women shall be employed</w:t>
        <w:br w:type="textWrapping"/>
        <w:t xml:space="preserve">in their ordinary work: see Exod. xi. 5:</w:t>
        <w:br w:type="textWrapping"/>
        <w:t xml:space="preserve">Isa, xlvii. 2. They also shew us that the</w:t>
        <w:br w:type="textWrapping"/>
        <w:t xml:space="preserve">elect of God will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last be mingled in</w:t>
        <w:br w:type="textWrapping"/>
        <w:t xml:space="preserve">companionship and partnership with the</w:t>
        <w:br w:type="textWrapping"/>
        <w:t xml:space="preserve">children of 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Mark i. 19, 20).</w:t>
        <w:br w:type="textWrapping"/>
        <w:t xml:space="preserve">We may notice, that these verses do not</w:t>
        <w:br w:type="textWrapping"/>
        <w:t xml:space="preserve">refer to the same as vv. 16—18. Then</w:t>
        <w:br w:type="textWrapping"/>
        <w:t xml:space="preserve">it is a question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voluntary flight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  <w:br w:type="textWrapping"/>
        <w:t xml:space="preserve">of being taken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the angels, ver. 81: the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tense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graphically sets the incident</w:t>
        <w:br w:type="textWrapping"/>
        <w:t xml:space="preserve">before us; or perhaps describes the rule of</w:t>
        <w:br w:type="textWrapping"/>
        <w:t xml:space="preserve">proceeding. It is interesting to know that</w:t>
        <w:br w:type="textWrapping"/>
        <w:t xml:space="preserve">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the same verb in the</w:t>
        <w:br w:type="textWrapping"/>
        <w:t xml:space="preserve">original 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John xiv. 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</w:t>
        <w:br w:type="textWrapping"/>
        <w:t xml:space="preserve">left.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again do they refer to the great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judgment of ch. xxv. 31, for then (ver. 32)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shall be summoned: but they refer</w:t>
        <w:br w:type="textWrapping"/>
        <w:t xml:space="preserve">to the millennial dispensation, and the</w:t>
        <w:br w:type="textWrapping"/>
        <w:t xml:space="preserve">gathering of the elect to the Lord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{41} The “women grinding at the mill” has</w:t>
        <w:br w:type="textWrapping"/>
        <w:t xml:space="preserve">been abundantly illustrated by travellers, as</w:t>
        <w:br w:type="textWrapping"/>
        <w:t xml:space="preserve">even now seen in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See especially</w:t>
        <w:br w:type="textWrapping"/>
        <w:t xml:space="preserve">The Land and the Book, pp. 526, 7.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42—44.]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{42} Our Lord here resumes the tone</w:t>
        <w:br w:type="textWrapping"/>
        <w:t xml:space="preserve">of direct exhortation with which He commenced.</w:t>
        <w:br w:type="textWrapping"/>
        <w:t xml:space="preserve">{43} To the secure and careless He</w:t>
        <w:br w:type="textWrapping"/>
        <w:t xml:space="preserve">will come as a thief in the night: to His</w:t>
        <w:br w:type="textWrapping"/>
        <w:t xml:space="preserve">own, as their Lord. See Obad. 5: Rev. iii.</w:t>
        <w:br w:type="textWrapping"/>
        <w:t xml:space="preserve">3; xvi. 15: 1 Thess. v. 1—10, where the</w:t>
        <w:br w:type="textWrapping"/>
        <w:t xml:space="preserve">idea is expanded at length. Compare ver.</w:t>
        <w:br w:type="textWrapping"/>
        <w:t xml:space="preserve">7 there with our ver. 49, and on the distinction between those who are of the day,</w:t>
        <w:br w:type="textWrapping"/>
        <w:t xml:space="preserve">and those who are of the night, see notes</w:t>
        <w:br w:type="textWrapping"/>
        <w:t xml:space="preserve">there.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45—47.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{45} Our Lord had given</w:t>
        <w:br w:type="textWrapping"/>
        <w:t xml:space="preserve">this parabolic exhortation before, Luke xii.</w:t>
        <w:br w:type="textWrapping"/>
        <w:t xml:space="preserve">42—46. Many of these His last sayings</w:t>
        <w:br w:type="textWrapping"/>
        <w:t xml:space="preserve">in public are solemn repetitions of, and</w:t>
        <w:br w:type="textWrapping"/>
        <w:t xml:space="preserve">references to, things already said by Him.</w:t>
        <w:br w:type="textWrapping"/>
        <w:t xml:space="preserve">That this was the case in the present instance, is almost demonstrable, from the</w:t>
        <w:br w:type="textWrapping"/>
        <w:t xml:space="preserve">implicit allusion in Luke xii. 36,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return from the wedding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is here</w:t>
        <w:br w:type="textWrapping"/>
        <w:t xml:space="preserve">expanded into the parable of ch. xxv. 1 ff.</w:t>
        <w:br w:type="textWrapping"/>
        <w:t xml:space="preserve">How much more natural that our Lord</w:t>
        <w:br w:type="textWrapping"/>
        <w:t xml:space="preserve">should have preserved in his parabolic discourses the same leading ideas, and again</w:t>
        <w:br w:type="textWrapping"/>
        <w:t xml:space="preserve">and again gathered his precepts round</w:t>
        <w:br w:type="textWrapping"/>
        <w:t xml:space="preserve">them,—than that the Evangelists should</w:t>
        <w:br w:type="textWrapping"/>
        <w:t xml:space="preserve">have thrown into utter and inconsistent</w:t>
        <w:br w:type="textWrapping"/>
        <w:t xml:space="preserve">confusion, words which would have been</w:t>
        <w:br w:type="textWrapping"/>
        <w:t xml:space="preserve">treasured up so carefully by them that</w:t>
        <w:br w:type="textWrapping"/>
        <w:t xml:space="preserve">heard them ;—to say nothing of the promised </w:t>
        <w:tab/>
        <w:tab/>
        <w:tab/>
        <w:tab/>
        <w:tab/>
        <w:tab/>
        <w:t xml:space="preserve">help of the Spirit to bring to mind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Fabh7WlbjnuZKWrJGH+RvNdf8g==">CgMxLjA4AHIhMVFlaHZFQTVUVnc3MmFuY3BaVUNSYlAtZmd2MmNoa0ho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