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trimmed—but for the neglectful, there</w:t>
        <w:br w:type="textWrapping"/>
        <w:t xml:space="preserve">is not wherewith. It is not enough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burnt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burning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when He</w:t>
        <w:br w:type="textWrapping"/>
        <w:t xml:space="preserve">comes. Raise the wick as they will, what</w:t>
        <w:br w:type="textWrapping"/>
        <w:t xml:space="preserve">avails it if the oil is spent?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trimmed]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“by pouring on fresh oil, and removing</w:t>
        <w:br w:type="textWrapping"/>
        <w:t xml:space="preserve">the fungi about the wick: for the latter</w:t>
        <w:br w:type="textWrapping"/>
        <w:t xml:space="preserve">purpose a sharp-pointed wire was attached</w:t>
        <w:br w:type="textWrapping"/>
        <w:t xml:space="preserve">to the lamp, which is still seen in the</w:t>
        <w:br w:type="textWrapping"/>
        <w:t xml:space="preserve">bronze lamps found in sepulchres.” Webst.</w:t>
        <w:br w:type="textWrapping"/>
        <w:t xml:space="preserve">and Wilk.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8, 9.] {8}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going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</w:t>
        <w:br w:type="textWrapping"/>
        <w:t xml:space="preserve">not as A. V..—‘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 gone out: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and there</w:t>
        <w:br w:type="textWrapping"/>
        <w:t xml:space="preserve">is deep truth in this: the lamps of the</w:t>
        <w:br w:type="textWrapping"/>
        <w:t xml:space="preserve">foolish virgins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extinguished altogether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{9}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there be not enough]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Ps. xlix. 7: Rom. xiv. 12. No man</w:t>
        <w:br w:type="textWrapping"/>
        <w:t xml:space="preserve">can have more of this provision than will</w:t>
        <w:br w:type="textWrapping"/>
        <w:t xml:space="preserve">supply his own wants.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 ye rather]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is not said in mockery, as some suppose: but in earnest.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 that sell]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 are the ordinary dispensers of the</w:t>
        <w:br w:type="textWrapping"/>
        <w:t xml:space="preserve">means of grace—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ultimately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course God</w:t>
        <w:br w:type="textWrapping"/>
        <w:t xml:space="preserve">Himself, who alone can give his Spirit.</w:t>
        <w:br w:type="textWrapping"/>
        <w:t xml:space="preserve">The counsel was good, and well followed—</w:t>
        <w:br w:type="textWrapping"/>
        <w:t xml:space="preserve">but the time was past. Observe that those</w:t>
        <w:br w:type="textWrapping"/>
        <w:t xml:space="preserve">who sell are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particular class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persons—</w:t>
        <w:br w:type="textWrapping"/>
        <w:t xml:space="preserve">no mean argument for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set and appointed</w:t>
        <w:br w:type="textWrapping"/>
        <w:t xml:space="preserve">ministry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and moreover for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ministry. If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the thing</w:t>
        <w:br w:type="textWrapping"/>
        <w:t xml:space="preserve">sold: compare our Lord's saying, Luke x.</w:t>
        <w:br w:type="textWrapping"/>
        <w:t xml:space="preserve">7.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selling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bears no analogy with the</w:t>
        <w:br w:type="textWrapping"/>
        <w:t xml:space="preserve">crime of Simon Magus in Acts viii.: compare our Lord’s other saying, Matt. x. 8.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10–12.] {10}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told that they</w:t>
        <w:br w:type="textWrapping"/>
        <w:t xml:space="preserve">could not buy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the shops were shut—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simply 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 late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that</w:t>
        <w:br w:type="textWrapping"/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final coming of the</w:t>
        <w:br w:type="textWrapping"/>
        <w:t xml:space="preserve">Lord to judgment, when the day of grace</w:t>
        <w:br w:type="textWrapping"/>
        <w:t xml:space="preserve">will be 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is spoken of,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except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far as it is hinted at in the background,</w:t>
        <w:br w:type="textWrapping"/>
        <w:t xml:space="preserve">and in the individual application of the</w:t>
        <w:br w:type="textWrapping"/>
        <w:t xml:space="preserve">parable (virtually,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tually) coincides,</w:t>
        <w:br w:type="textWrapping"/>
        <w:t xml:space="preserve">to each man, with the day of his death.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feast is the marriage supper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Rev.</w:t>
        <w:br w:type="textWrapping"/>
        <w:t xml:space="preserve">xix.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 (see also ib. xxi. 2);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improvident ones gone to buy their oil</w:t>
        <w:br w:type="textWrapping"/>
        <w:t xml:space="preserve">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judged in common with the rest of</w:t>
        <w:br w:type="textWrapping"/>
        <w:t xml:space="preserve">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ibid. xx. 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{12}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know you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very different, as</w:t>
        <w:br w:type="textWrapping"/>
        <w:t xml:space="preserve">the whole circumstances are different, from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never knew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ch. vii.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Depart from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binds it to our</w:t>
        <w:br w:type="textWrapping"/>
        <w:t xml:space="preserve">ver. 41, and to the time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spoken of in that parable.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[See the note at the end of the chapter.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PARABLE OF THE TALENTS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Peculiar to Matthew. The similar parable</w:t>
        <w:br w:type="textWrapping"/>
        <w:t xml:space="preserve">contained in Luke xix.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 is altogether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istinct, and uttered on a different occasion: see notes there.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ellipsis is rightly supplied in the A. V.,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[the kingdom of heaven 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 a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 We have this parable and the</w:t>
        <w:br w:type="textWrapping"/>
        <w:t xml:space="preserve">preceding one alluded to in very few words</w:t>
        <w:br w:type="textWrapping"/>
        <w:t xml:space="preserve">by Mark xiii. 34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36. In it we have the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 side of the Christian life, and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danger, set before us, as in the last the</w:t>
        <w:br w:type="textWrapping"/>
        <w:t xml:space="preserve">contemplative side. There, the foolish virgins failed,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thinking their part too</w:t>
        <w:br w:type="textWrapping"/>
        <w:t xml:space="preserve">easy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the wicked servant fails,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RYHKEQC8bik/+Q5dB59CiAPD3g==">CgMxLjA4AHIhMU1UWmJsYzVKZkg3RjhicjhialQ0RFlVMVFfaTZCZGpu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