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living things, in this largest sense,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live,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Christ.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our nourishment and</w:t>
        <w:br w:type="textWrapping"/>
        <w:t xml:space="preserve">means of upholding are Christ. In this</w:t>
        <w:br w:type="textWrapping"/>
        <w:t xml:space="preserve">sense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Body is the Life of the world.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Thus the fitness of the symbol for the</w:t>
        <w:br w:type="textWrapping"/>
        <w:t xml:space="preserve">thing now to be signified is shewn, not</w:t>
        <w:br w:type="textWrapping"/>
        <w:t xml:space="preserve">merely by analogy, but by the deep verities of Redemption. And this general and</w:t>
        <w:br w:type="textWrapping"/>
        <w:t xml:space="preserve">lower sense, underlying, as it does, all the</w:t>
        <w:br w:type="textWrapping"/>
        <w:t xml:space="preserve">spiritual and higher senses in John vi.,</w:t>
        <w:br w:type="textWrapping"/>
        <w:t xml:space="preserve">brings us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symbolic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meaning, which</w:t>
        <w:br w:type="textWrapping"/>
        <w:t xml:space="preserve">the Lord now first and expressly attaches</w:t>
        <w:br w:type="textWrapping"/>
        <w:t xml:space="preserve">to this sacramental bread.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Rising</w:t>
        <w:br w:type="textWrapping"/>
        <w:t xml:space="preserve">into the higher region of spiritual things,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and by the same Body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standing before the Father in accepted</w:t>
        <w:br w:type="textWrapping"/>
        <w:t xml:space="preserve">righteousness, is all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being upheld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inward and spiritual process</w:t>
        <w:br w:type="textWrapping"/>
        <w:t xml:space="preserve">of feeding upon Him by faith: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making</w:t>
        <w:br w:type="textWrapping"/>
        <w:t xml:space="preserve">that Body our own, 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sing it to pass</w:t>
        <w:br w:type="textWrapping"/>
        <w:t xml:space="preserve">into and nourish our souls, even as the</w:t>
        <w:br w:type="textWrapping"/>
        <w:t xml:space="preserve">substance of the bread into and</w:t>
        <w:br w:type="textWrapping"/>
        <w:t xml:space="preserve">nourishes our bodies. Of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feeding</w:t>
        <w:br w:type="textWrapping"/>
        <w:t xml:space="preserve">upon Christ in the 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faith, is the</w:t>
        <w:br w:type="textWrapping"/>
        <w:t xml:space="preserve">sacramental bread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symbol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us. When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faithful in the Lord’s Supper press</w:t>
        <w:br w:type="textWrapping"/>
        <w:t xml:space="preserve">with their teeth that sustenance, which is,</w:t>
        <w:br w:type="textWrapping"/>
        <w:t xml:space="preserve">even to the animal life of their bodies,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Body 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whereby alone all</w:t>
        <w:br w:type="textWrapping"/>
        <w:t xml:space="preserve">animated being is upheld,—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feed in</w:t>
        <w:br w:type="textWrapping"/>
        <w:t xml:space="preserve">their souls on that Body of righteousness</w:t>
        <w:br w:type="textWrapping"/>
        <w:t xml:space="preserve">and acceptance, by partaking of which</w:t>
        <w:br w:type="textWrapping"/>
        <w:t xml:space="preserve">alone the body and soul are nourished</w:t>
        <w:br w:type="textWrapping"/>
        <w:t xml:space="preserve">unto everlasting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And as, in the more</w:t>
        <w:br w:type="textWrapping"/>
        <w:t xml:space="preserve">general and natural sense, all that nourishes the body is the Body of Christ</w:t>
        <w:br w:type="textWrapping"/>
        <w:t xml:space="preserve">given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,—so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inner</w:t>
        <w:br w:type="textWrapping"/>
        <w:t xml:space="preserve">spiritual 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the sacramental bread</w:t>
        <w:br w:type="textWrapping"/>
        <w:t xml:space="preserve">symbolic of that Body given for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,—their standing in which, in the adoption</w:t>
        <w:br w:type="textWrapping"/>
        <w:t xml:space="preserve">of sons, is witnessed by the sending abroad</w:t>
        <w:br w:type="textWrapping"/>
        <w:t xml:space="preserve">of the Spirit in their hearts. This last</w:t>
        <w:br w:type="textWrapping"/>
        <w:t xml:space="preserve">leads us to the important addition in Luke</w:t>
        <w:br w:type="textWrapping"/>
        <w:t xml:space="preserve">and 1 Cor. (but omitted here and in Mark)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given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Luke,—omitted in 1</w:t>
        <w:br w:type="textWrapping"/>
        <w:t xml:space="preserve">Cor.)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—this do in remembrance of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On these words we may remark (1)</w:t>
        <w:br w:type="textWrapping"/>
        <w:t xml:space="preserve">that the participle in the original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  <w:br w:type="textWrapping"/>
        <w:t xml:space="preserve">and, rendered with reference to the time</w:t>
        <w:br w:type="textWrapping"/>
        <w:t xml:space="preserve">when it was spoken, would be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is being</w:t>
        <w:br w:type="textWrapping"/>
        <w:t xml:space="preserve">given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Passion had already</w:t>
        <w:br w:type="textWrapping"/>
        <w:t xml:space="preserve">begun; in fact the whole life on earth</w:t>
        <w:br w:type="textWrapping"/>
        <w:t xml:space="preserve">was this giving and breaking, consummated by his death: (2)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commemorative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part of the rite here enjoined</w:t>
        <w:br w:type="textWrapping"/>
        <w:t xml:space="preserve">strictly depends upon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symbolic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meaning, and that, for its fitness, upon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literal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meaning. The commemoration is</w:t>
        <w:br w:type="textWrapping"/>
        <w:t xml:space="preserve">of Him, in so far as He has come down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Time, and enacted the great acts of</w:t>
        <w:br w:type="textWrapping"/>
        <w:t xml:space="preserve">Redemption on this our world,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shewn</w:t>
        <w:br w:type="textWrapping"/>
        <w:t xml:space="preserve">himself to us as living and speaking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 object of our personal love and affectionate remembrance: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other and</w:t>
        <w:br w:type="textWrapping"/>
        <w:t xml:space="preserve">higher parts of the Sacrament have regard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those same 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Redemption, as they 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counsels of the Father,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Lamb is</w:t>
        <w:br w:type="textWrapping"/>
        <w:t xml:space="preserve">slain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foundation of the world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(Rev. xiii. 8).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 gave it]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gave, not to each, but once for all: in remarkable coincidence with Luke xxii. 17.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 this and divide it amongst yourselves.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the meal was ended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lik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wise also the cup after supper.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(Luke</w:t>
        <w:br w:type="textWrapping"/>
        <w:t xml:space="preserve">and 1 Cor.)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remarked 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 quite uncertain whether our Lord followed min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tely the Jewish practices, and we cannot therefore say whether the cup was one</w:t>
        <w:br w:type="textWrapping"/>
        <w:t xml:space="preserve">of wine and water mixed. It hardly follows from the expression of ver. 29, of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ruit of the vine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it was of unmixed</w:t>
        <w:br w:type="textWrapping"/>
        <w:t xml:space="preserve">wine.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likewise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Luke and</w:t>
        <w:br w:type="textWrapping"/>
        <w:t xml:space="preserve">1 Cor.) contains our details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taking and</w:t>
        <w:br w:type="textWrapping"/>
        <w:t xml:space="preserve">giving thanks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it.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Drink ye all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Peculiar to Matthew, preserved however in substance by Mark’s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they all</w:t>
        <w:br w:type="textWrapping"/>
        <w:t xml:space="preserve">drank of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remarkable, especially with reference to the practice of the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rch of Rome, which forbids the cup to</w:t>
        <w:br w:type="textWrapping"/>
        <w:t xml:space="preserve">the laity. Calvin remarks: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Why did He</w:t>
        <w:br w:type="textWrapping"/>
        <w:t xml:space="preserve">simply command them to eat the bread,</w:t>
        <w:br w:type="textWrapping"/>
        <w:t xml:space="preserve">while of the cup He commanded them all</w:t>
        <w:br w:type="textWrapping"/>
        <w:t xml:space="preserve">to drink?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as if He had intended to</w:t>
        <w:br w:type="textWrapping"/>
        <w:t xml:space="preserve">anticipate the craft of Satan.” It is on</w:t>
        <w:br w:type="textWrapping"/>
        <w:t xml:space="preserve">all accounts probable, and this command</w:t>
        <w:br w:type="textWrapping"/>
        <w:t xml:space="preserve">confirms the probability, that Judas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  <w:br w:type="textWrapping"/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partook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both parts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</w:t>
        <w:br w:type="textWrapping"/>
        <w:t xml:space="preserve">first communion. The expressions are such</w:t>
        <w:br w:type="textWrapping"/>
        <w:t xml:space="preserve">thro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ghout as to lead us to suppose that</w:t>
        <w:br w:type="textWrapping"/>
        <w:t xml:space="preserve">the same persons,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Twelve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were present.</w:t>
        <w:br w:type="textWrapping"/>
        <w:t xml:space="preserve">On the circumstance mentioned John xiii.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0, which has mainly contributed to the</w:t>
        <w:br w:type="textWrapping"/>
        <w:t xml:space="preserve">other opinion, see note there.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 for</w:t>
        <w:br w:type="textWrapping"/>
        <w:t xml:space="preserve">this is my blood of the [new] testament]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 St. Mark also, omitting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Luke and 1 Cor. there is an important</w:t>
        <w:br w:type="textWrapping"/>
        <w:t xml:space="preserve">verbal difference.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cup is the new</w:t>
        <w:br w:type="textWrapping"/>
        <w:t xml:space="preserve">testament in my blood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if we consider the matter closely,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difference</w:t>
        <w:br w:type="textWrapping"/>
        <w:t xml:space="preserve">is but trifling, if any, Let us recur to the</w:t>
        <w:br w:type="textWrapping"/>
        <w:t xml:space="preserve">paschal rite. The lamb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our passover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being killed, the blood (the blood of</w:t>
        <w:br w:type="textWrapping"/>
        <w:t xml:space="preserve">the covenant [testament], Exod. xxiv.</w:t>
        <w:br w:type="textWrapping"/>
        <w:t xml:space="preserve">8) is sprinkled on the doorposts, and is</w:t>
        <w:br w:type="textWrapping"/>
        <w:t xml:space="preserve">a sign to the destroying angel to spare</w:t>
        <w:br w:type="textWrapping"/>
        <w:t xml:space="preserve">the house.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blood of the covenant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the blood of the lamb. So 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in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/NKKpmXDofUqp1k+ct5qhtRwtA==">CgMxLjA4AHIhMVJxX1ZUSW5oVzFzZ2VqTE1kTDhpSjh0ZkI1Z2k2RDBi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