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Judas, betrayest thou the Son of man</w:t>
        <w:br w:type="textWrapping"/>
        <w:t xml:space="preserve">with a kis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”—which sense is involved in</w:t>
        <w:br w:type="textWrapping"/>
        <w:t xml:space="preserve">the text also: that variation shewing perhaps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one of the accounts is not</w:t>
        <w:br w:type="textWrapping"/>
        <w:t xml:space="preserve">an eye-witness.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Friend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ch. xxii.</w:t>
        <w:br w:type="textWrapping"/>
        <w:t xml:space="preserve">12 and note. It is more than doubtful</w:t>
        <w:br w:type="textWrapping"/>
        <w:t xml:space="preserve">whether the words that follow can properly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rendered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More</w:t>
        <w:br w:type="textWrapping"/>
        <w:t xml:space="preserve">likely do they mean, “Friend, there needs</w:t>
        <w:br w:type="textWrapping"/>
        <w:t xml:space="preserve">not this shew of attachment: I know</w:t>
        <w:br w:type="textWrapping"/>
        <w:t xml:space="preserve">thine errand,—do thy purpose.” But the</w:t>
        <w:br w:type="textWrapping"/>
        <w:t xml:space="preserve">command itself is suppressed. On any understanding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words, it is an appeal</w:t>
        <w:br w:type="textWrapping"/>
        <w:t xml:space="preserve">to the conscience and heart of Judas, in</w:t>
        <w:br w:type="textWrapping"/>
        <w:t xml:space="preserve">which sense (see above) it agrees with</w:t>
        <w:br w:type="textWrapping"/>
        <w:t xml:space="preserve">the words spoken in Luke:—see note</w:t>
        <w:br w:type="textWrapping"/>
        <w:t xml:space="preserve">there. The fact that at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period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</w:t>
        <w:br w:type="textWrapping"/>
        <w:t xml:space="preserve">Lord was laid hold of and secured (by hand</w:t>
        <w:br w:type="textWrapping"/>
        <w:t xml:space="preserve">—not yet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by the band, is important,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interpreting St. Luke’s account</w:t>
        <w:br w:type="textWrapping"/>
        <w:t xml:space="preserve">farther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of them ...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;—John ver. 10. Why he was</w:t>
        <w:br w:type="textWrapping"/>
        <w:t xml:space="preserve">not mentioned, is idle to enquire: one</w:t>
        <w:br w:type="textWrapping"/>
        <w:t xml:space="preserve">supposition only must be avoided—that</w:t>
        <w:br w:type="textWrapping"/>
        <w:t xml:space="preserve">there is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omission. It</w:t>
        <w:br w:type="textWrapping"/>
        <w:t xml:space="preserve">is absurd to suppose that the mention of</w:t>
        <w:br w:type="textWrapping"/>
        <w:t xml:space="preserve">his name in a book current only among</w:t>
        <w:br w:type="textWrapping"/>
        <w:t xml:space="preserve">Christians, many years after the fact,</w:t>
        <w:br w:type="textWrapping"/>
        <w:t xml:space="preserve">could lead to his apprehension, which did</w:t>
        <w:br w:type="textWrapping"/>
        <w:t xml:space="preserve">not take place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although he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ized as the striker in the palace</w:t>
        <w:br w:type="textWrapping"/>
        <w:t xml:space="preserve">of the High Priest, John ver. 26. The real</w:t>
        <w:br w:type="textWrapping"/>
        <w:t xml:space="preserve">reason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non-apprehension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that</w:t>
        <w:br w:type="textWrapping"/>
        <w:t xml:space="preserve">the servant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Lord.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is the first opposition to ‘Thy will be</w:t>
        <w:br w:type="textWrapping"/>
        <w:t xml:space="preserve">done.’ St. Luke expresses it, that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what would happen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asked, ‘Lord,</w:t>
        <w:br w:type="textWrapping"/>
        <w:t xml:space="preserve">shall we smite with the sword?’ Then,</w:t>
        <w:br w:type="textWrapping"/>
        <w:t xml:space="preserve">while the other (for there were but two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swords in the company) was waiting for</w:t>
        <w:br w:type="textWrapping"/>
        <w:t xml:space="preserve">the reply, the rash Peter, in the very</w:t>
        <w:br w:type="textWrapping"/>
        <w:t xml:space="preserve">spirit of ch. xvi. 22, smote with the sword</w:t>
        <w:br w:type="textWrapping"/>
        <w:t xml:space="preserve">—the weapon of the flesh :—an outbreak</w:t>
        <w:br w:type="textWrapping"/>
        <w:t xml:space="preserve">of the natural man no less noticeable than</w:t>
        <w:br w:type="textWrapping"/>
        <w:t xml:space="preserve">that more-noticed one which followed before morning.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 four Evangelists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agree in this account. Luke and John</w:t>
        <w:br w:type="textWrapping"/>
        <w:t xml:space="preserve">are most exact— the latter giving the</w:t>
        <w:br w:type="textWrapping"/>
        <w:t xml:space="preserve">name of the slave,—Malchus.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aim was a deadly one, and Peter narrowly</w:t>
        <w:br w:type="textWrapping"/>
        <w:t xml:space="preserve">escaped being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 had committed</w:t>
        <w:br w:type="textWrapping"/>
        <w:t xml:space="preserve">murder in the insurrection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From Luke,</w:t>
        <w:br w:type="textWrapping"/>
        <w:t xml:space="preserve">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1, we learn that our Lord said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thus far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(on the meaning of which</w:t>
        <w:br w:type="textWrapping"/>
        <w:t xml:space="preserve">see note there), touched the ear, and healed</w:t>
        <w:br w:type="textWrapping"/>
        <w:t xml:space="preserve">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2.) thy sword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</w:t>
        <w:br w:type="textWrapping"/>
        <w:t xml:space="preserve">on my 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sheath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John. The sheath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place for the</w:t>
        <w:br w:type="textWrapping"/>
        <w:t xml:space="preserve">Christian’s sword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—“a sword out of its</w:t>
        <w:br w:type="textWrapping"/>
        <w:t xml:space="preserve">sheath is not in its place, unless as ministering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divine anger,” Bengel;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note on Luke xxii. 36. Our Lord does</w:t>
        <w:br w:type="textWrapping"/>
        <w:t xml:space="preserve">not say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Cast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thy sword;’ only in</w:t>
        <w:br w:type="textWrapping"/>
        <w:t xml:space="preserve">His willing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self-sacrifice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 that kingdom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 to be evolved from his work</w:t>
        <w:br w:type="textWrapping"/>
        <w:t xml:space="preserve">of redemption, is the sword altogether out</w:t>
        <w:br w:type="textWrapping"/>
        <w:t xml:space="preserve">of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all &amp;c.]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Peculiar to Matthew.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no allusion, as Grotius and</w:t>
        <w:br w:type="textWrapping"/>
        <w:t xml:space="preserve">some of the ancients thought, to the Jews</w:t>
        <w:br w:type="textWrapping"/>
        <w:t xml:space="preserve">perishing by the Roman sword: for the</w:t>
        <w:br w:type="textWrapping"/>
        <w:t xml:space="preserve">very persons who were now taking Him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Romans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saying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and the stress 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—it was this that</w:t>
        <w:br w:type="textWrapping"/>
        <w:t xml:space="preserve">Peter was doing—‘taking up the sword’</w:t>
        <w:br w:type="textWrapping"/>
        <w:t xml:space="preserve">of his own will; taking that vengeance</w:t>
        <w:br w:type="textWrapping"/>
        <w:t xml:space="preserve">which belongs to God, into his own hand.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perish with the sword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</w:t>
        <w:br w:type="textWrapping"/>
        <w:t xml:space="preserve">command; not merely a future, but 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imperative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future ; a repetition by the</w:t>
        <w:br w:type="textWrapping"/>
        <w:t xml:space="preserve">Lord in this solemn moment of Gen. ix. 6.</w:t>
        <w:br w:type="textWrapping"/>
        <w:t xml:space="preserve">This should be thought of by those well-</w:t>
        <w:br w:type="textWrapping"/>
        <w:t xml:space="preserve">meaning but shallow persons, who seek to</w:t>
        <w:br w:type="textWrapping"/>
        <w:t xml:space="preserve">abolish the punishment of death in Christian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adds 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cup which my Father hath given me,</w:t>
        <w:br w:type="textWrapping"/>
        <w:t xml:space="preserve">shall I not drink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on which see notes</w:t>
        <w:br w:type="textWrapping"/>
        <w:t xml:space="preserve">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54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peculiar to Matthew.</w:t>
        <w:br w:type="textWrapping"/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Majesty of our Lord, and</w:t>
        <w:br w:type="textWrapping"/>
        <w:t xml:space="preserve">His Patience, are both shewn here.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twelve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perhaps so much from the</w:t>
        <w:br w:type="textWrapping"/>
        <w:t xml:space="preserve">number of the apostles, who were now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eleven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from that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xlAxI2hwIPB7h9t7T/09rhMP8A==">CgMxLjA4AHIhMV9YZ0hjU2kwcGI4Uk0yemlvUjlfbmNKU21WeENMa1RK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