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occasion. And these remarks being</w:t>
        <w:br w:type="textWrapping"/>
        <w:t xml:space="preserve">taken into account, I premise that all difficulty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removed from the synopsis above</w:t>
        <w:br w:type="textWrapping"/>
        <w:t xml:space="preserve">given: the only resulting inferences being,</w:t>
        <w:br w:type="textWrapping"/>
        <w:t xml:space="preserve">(a)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the narratives are genuine truthful</w:t>
        <w:br w:type="textWrapping"/>
        <w:t xml:space="preserve">accounts of facts underlying them all: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(b)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are, and must be, absolutely</w:t>
        <w:br w:type="textWrapping"/>
        <w:t xml:space="preserve">and entirely independent of one another.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(1) the four accounts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denial are remarkably coincident.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Peter was in the outer hall, where</w:t>
        <w:br w:type="textWrapping"/>
        <w:t xml:space="preserve">the fire was made (see on ver. 69):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maid</w:t>
        <w:br w:type="textWrapping"/>
        <w:t xml:space="preserve">servant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(Mt. Mk. L.),—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maid servant</w:t>
        <w:br w:type="textWrapping"/>
        <w:t xml:space="preserve">who kept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(John) taxed him (in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iffering words in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which is very instructive) with being a</w:t>
        <w:br w:type="textWrapping"/>
        <w:t xml:space="preserve">disciple of Jesus: in all four he denies,</w:t>
        <w:br w:type="textWrapping"/>
        <w:t xml:space="preserve">again in differing words. I should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disposed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think this first recognition to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variations to</w:t>
        <w:br w:type="textWrapping"/>
        <w:t xml:space="preserve">be owing to the independence of the report.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 In the narratives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denial of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preliminary remark is well</w:t>
        <w:br w:type="textWrapping"/>
        <w:t xml:space="preserve">exemplified. The same maid (Mk. 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ssibly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 necessarily—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maiden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vestibule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(Mt.),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uke),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tanders-by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(John), charged</w:t>
        <w:br w:type="textWrapping"/>
        <w:t xml:space="preserve">him: again, in differing words. It seems</w:t>
        <w:br w:type="textWrapping"/>
        <w:t xml:space="preserve">he had retreated from the fire as if going</w:t>
        <w:br w:type="textWrapping"/>
        <w:t xml:space="preserve">to depart altogether (see note, ver. 69),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attracted the attention both of the</w:t>
        <w:br w:type="textWrapping"/>
        <w:t xml:space="preserve">group at the fire and of the porteress. It</w:t>
        <w:br w:type="textWrapping"/>
        <w:t xml:space="preserve">would appear to me that for some reason,</w:t>
        <w:br w:type="textWrapping"/>
        <w:t xml:space="preserve">John was not so precisely informed of</w:t>
        <w:br w:type="textWrapping"/>
        <w:t xml:space="preserve">the details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of the other denials.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(Mt. Mk.) is a super-</w:t>
        <w:br w:type="textWrapping"/>
        <w:t xml:space="preserve">added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detail, of which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and</w:t>
        <w:br w:type="textWrapping"/>
        <w:t xml:space="preserve">warming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(John) does not seem</w:t>
        <w:br w:type="textWrapping"/>
        <w:t xml:space="preserve">to be possessed.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On the THIRD occasion,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standers-by recogni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him as a</w:t>
        <w:br w:type="textWrapping"/>
        <w:t xml:space="preserve">Galilean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Mk. [txt.], Luke: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his dialect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Mt., an interesting additional</w:t>
        <w:br w:type="textWrapping"/>
        <w:t xml:space="preserve">particular),—and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kinsman of Malchus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crowns the charge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identifying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in a</w:t>
        <w:br w:type="textWrapping"/>
        <w:t xml:space="preserve">way which might have proved most perilous,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not Peter immediately withdrawn.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third time again, his denials</w:t>
        <w:br w:type="textWrapping"/>
        <w:t xml:space="preserve">are differently reported:—but here, which</w:t>
        <w:br w:type="textWrapping"/>
        <w:t xml:space="preserve">is most interesting, we have in Matt.’s and</w:t>
        <w:br w:type="textWrapping"/>
        <w:t xml:space="preserve">Mark’s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began to curse and to swear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</w:t>
        <w:br w:type="textWrapping"/>
        <w:t xml:space="preserve">very plain intimation, that he spoke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  <w:br w:type="textWrapping"/>
        <w:t xml:space="preserve">one sentence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succession of</w:t>
        <w:br w:type="textWrapping"/>
        <w:t xml:space="preserve">vehement denials.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will be seen, that for fair comment on</w:t>
        <w:br w:type="textWrapping"/>
        <w:t xml:space="preserve">the fourfold testimony, we must not commit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mistake of requiring the recognitions,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recognizers, in each case,</w:t>
        <w:br w:type="textWrapping"/>
        <w:t xml:space="preserve">to have been identical in the four. Had</w:t>
        <w:br w:type="textWrapping"/>
        <w:t xml:space="preserve">they been thus identical, in a case of this</w:t>
        <w:br w:type="textWrapping"/>
        <w:t xml:space="preserve">kind, the four accounts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have sprung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a common 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corrected to one another: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 their</w:t>
        <w:br w:type="textWrapping"/>
        <w:t xml:space="preserve">present varieties and coincidences are</w:t>
        <w:br w:type="textWrapping"/>
        <w:t xml:space="preserve">most valuable as indications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truthful</w:t>
        <w:br w:type="textWrapping"/>
        <w:t xml:space="preserve">independence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I wish to impress</w:t>
        <w:br w:type="textWrapping"/>
        <w:t xml:space="preserve">on the minds of my readers is, that in narratives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have sprung from such truthf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independent accounts, they must be</w:t>
        <w:br w:type="textWrapping"/>
        <w:t xml:space="preserve">prepared sometimes (as e.g. in the details</w:t>
        <w:br w:type="textWrapping"/>
        <w:t xml:space="preserve">of the day of the Resurrection) for discre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our distance, we cannot</w:t>
        <w:br w:type="textWrapping"/>
        <w:t xml:space="preserve">satisfactorily arrange: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and then we</w:t>
        <w:br w:type="textWrapping"/>
        <w:t xml:space="preserve">may, as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instance, be able to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something like verisimilitude :—in</w:t>
        <w:br w:type="textWrapping"/>
        <w:t xml:space="preserve">some cases,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whether we</w:t>
        <w:br w:type="textWrapping"/>
        <w:t xml:space="preserve">can thus arrange them or not, being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roughly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persuaded of the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 divine guidance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which they wrote, our faith is</w:t>
        <w:br w:type="textWrapping"/>
        <w:t xml:space="preserve">in no way shaken by such discrepancies.</w:t>
        <w:br w:type="textWrapping"/>
        <w:t xml:space="preserve">We value them rather, as testimonies to</w:t>
        <w:br w:type="textWrapping"/>
        <w:t xml:space="preserve">independence: and are sure, that if for one</w:t>
        <w:br w:type="textWrapping"/>
        <w:t xml:space="preserve">moment we could be put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 possession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the details as they happened,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each account would find its justification,</w:t>
        <w:br w:type="textWrapping"/>
        <w:t xml:space="preserve">and the reasons of all the variations would</w:t>
        <w:br w:type="textWrapping"/>
        <w:t xml:space="preserve">appear. And this I firmly believe will one</w:t>
        <w:br w:type="textWrapping"/>
        <w:t xml:space="preserve">day be the case. (See the narrative of</w:t>
        <w:br w:type="textWrapping"/>
        <w:t xml:space="preserve">Peter’s denials ably treated in an article in</w:t>
        <w:br w:type="textWrapping"/>
        <w:t xml:space="preserve">the “Christian Observer” for Feb. 1853.)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 oriental house is usually</w:t>
        <w:br w:type="textWrapping"/>
        <w:t xml:space="preserve">built round a quadrangular interior court;</w:t>
        <w:br w:type="textWrapping"/>
        <w:t xml:space="preserve">into which there is a passage (sometimes</w:t>
        <w:br w:type="textWrapping"/>
        <w:t xml:space="preserve">arched) through the front part of the house,</w:t>
        <w:br w:type="textWrapping"/>
        <w:t xml:space="preserve">closed next the street by a heavy folding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gate,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small wicket for single persons,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 by a porter. In the text, the interior</w:t>
        <w:br w:type="textWrapping"/>
        <w:t xml:space="preserve">court, often paved or flagged, and open to</w:t>
        <w:br w:type="textWrapping"/>
        <w:t xml:space="preserve">the sky,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attendants</w:t>
        <w:br w:type="textWrapping"/>
        <w:t xml:space="preserve">made a fire; and the passage beneath the</w:t>
        <w:br w:type="textWrapping"/>
        <w:t xml:space="preserve">front of the house from the street to</w:t>
        <w:br w:type="textWrapping"/>
        <w:t xml:space="preserve">this court,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pro-aulion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Mark xiv. 68),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pylon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‘porch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ver.</w:t>
        <w:br w:type="textWrapping"/>
        <w:t xml:space="preserve">71). The place where Jesus stood before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High Priest may have been an</w:t>
        <w:br w:type="textWrapping"/>
        <w:t xml:space="preserve">open room or place of audience on the</w:t>
        <w:br w:type="textWrapping"/>
        <w:t xml:space="preserve">ground floor, in the rear or on one side of</w:t>
        <w:br w:type="textWrapping"/>
        <w:t xml:space="preserve">the court; such rooms open in front, being</w:t>
        <w:br w:type="textWrapping"/>
        <w:t xml:space="preserve">customary.” Robinson.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know</w:t>
        <w:br w:type="textWrapping"/>
        <w:t xml:space="preserve">not what thou sayest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indirect form of</w:t>
        <w:br w:type="textWrapping"/>
        <w:t xml:space="preserve">denial, conveying in it absolute ignorance</w:t>
        <w:br w:type="textWrapping"/>
        <w:t xml:space="preserve">of the circumstances alluded to.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—Wetstein gives many</w:t>
        <w:br w:type="textWrapping"/>
        <w:t xml:space="preserve">examples of various provincial dialects of</w:t>
        <w:br w:type="textWrapping"/>
        <w:t xml:space="preserve">Hebrew. The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 could not pronounce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the gutturals,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75.]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 second</w:t>
        <w:br w:type="textWrapping"/>
        <w:t xml:space="preserve">and third denial had taken place: the</w:t>
        <w:br w:type="textWrapping"/>
        <w:t xml:space="preserve">motive being, as Chrysostom gives it,</w:t>
        <w:br w:type="textWrapping"/>
        <w:t xml:space="preserve">“that he might not be convicted by his</w:t>
        <w:br w:type="textWrapping"/>
        <w:t xml:space="preserve">tears.”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XXVII. 1, 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sSNVtYrYPQZA06ZpEejLltGtA==">CgMxLjA4AHIhMU9UaFFXN3FFSHZoakhQbjl5SzdobHY3OGNHbC1TZ2o4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