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third hour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they crucified</w:t>
        <w:br w:type="textWrapping"/>
        <w:t xml:space="preserve">Him.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had been on the cross</w:t>
        <w:br w:type="textWrapping"/>
        <w:t xml:space="preserve">three hours,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April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answer</w:t>
        <w:br w:type="textWrapping"/>
        <w:t xml:space="preserve">to about the same space of time in our</w:t>
        <w:br w:type="textWrapping"/>
        <w:t xml:space="preserve">day—i.e. from 9—12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difficulty presented by St. John’s declaration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xix. 14, see notes there and on Mark.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was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eclipse of</w:t>
        <w:br w:type="textWrapping"/>
        <w:t xml:space="preserve">the sun,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moon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time —nor any partial obscuration of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as sometimes takes place before an</w:t>
        <w:br w:type="textWrapping"/>
        <w:t xml:space="preserve">earthquake—for it is clear that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earthquake in the ordinary sense of the word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here intended. Those whose belief leads</w:t>
        <w:br w:type="textWrapping"/>
        <w:t xml:space="preserve">them to reflect WHO was then suffering,</w:t>
        <w:br w:type="textWrapping"/>
        <w:t xml:space="preserve">will have no difficulty in accounting for</w:t>
        <w:br w:type="textWrapping"/>
        <w:t xml:space="preserve">these signs of sympathy in Nature, nor in</w:t>
        <w:br w:type="textWrapping"/>
        <w:t xml:space="preserve">seeing their applicability. The consent, in</w:t>
        <w:br w:type="textWrapping"/>
        <w:t xml:space="preserve">the same words, of all three Evangelists,</w:t>
        <w:br w:type="textWrapping"/>
        <w:t xml:space="preserve">must silence all question as to the universal</w:t>
        <w:br w:type="textWrapping"/>
        <w:t xml:space="preserve">belief of this darkness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early Fathers appeal to the testimony of</w:t>
        <w:br w:type="textWrapping"/>
        <w:t xml:space="preserve">profane authors for its truth. The omission of it in St. John’s Gospel is of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weight than the numerous other instances of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omission. See Amos 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9, 10.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 all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original is rendered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Luke,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and in Mark.</w:t>
        <w:br w:type="textWrapping"/>
        <w:t xml:space="preserve">This would seem to be pure caprice on the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our translators; and might mis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Whether these words are to be tak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 their strictness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course,</w:t>
        <w:br w:type="textWrapping"/>
        <w:t xml:space="preserve">over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globe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darkness would not</w:t>
        <w:br w:type="textWrapping"/>
        <w:t xml:space="preserve">be supernatural—as it would be night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aturally over half of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 is,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to understand 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 part of it over which</w:t>
        <w:br w:type="textWrapping"/>
        <w:t xml:space="preserve">there was day?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believe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see no strong objection to any limitation,</w:t>
        <w:br w:type="textWrapping"/>
        <w:t xml:space="preserve">provided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fact itself,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happening at</w:t>
        <w:br w:type="textWrapping"/>
        <w:t xml:space="preserve">Jerusalem,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distinctly recognized.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last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of testimony,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three</w:t>
        <w:br w:type="textWrapping"/>
        <w:t xml:space="preserve">Evangelists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pledged to its truth: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present words hardly stand on the same</w:t>
        <w:br w:type="textWrapping"/>
        <w:t xml:space="preserve">ground, not being 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properly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called.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Ps. xxii.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are Chaldee, and not</w:t>
        <w:br w:type="textWrapping"/>
        <w:t xml:space="preserve">Hebrew. Our Lord spoke them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ordinary dialect, not in that of the sacred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text itself. The weightiest question is,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what sense did He use them?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inner consciousness of union with God</w:t>
        <w:br w:type="textWrapping"/>
        <w:t xml:space="preserve">must have been complete and indestructible—but, like His higher and holy will,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liable to be obscured by human weakness</w:t>
        <w:br w:type="textWrapping"/>
        <w:t xml:space="preserve">and pain, which at this time was at its</w:t>
        <w:br w:type="textWrapping"/>
        <w:t xml:space="preserve">very highest. We must however take</w:t>
        <w:br w:type="textWrapping"/>
        <w:t xml:space="preserve">care not to ascribe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suffering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bodily pain,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however cruel: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 was</w:t>
        <w:br w:type="textWrapping"/>
        <w:t xml:space="preserve">tn immediate contact with ‘and prospect</w:t>
        <w:br w:type="textWrapping"/>
        <w:t xml:space="preserve">of death—the wages of sin,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He had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 on Him, but never committed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</w:t>
        <w:br w:type="textWrapping"/>
        <w:t xml:space="preserve">the conflict at Gethsemane was renewed.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the Berlenberg Bible remarks (Stier), ‘becomes the expositor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darkness, and shews what it imports.’</w:t>
        <w:br w:type="textWrapping"/>
        <w:t xml:space="preserve">In the words however,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‘My God’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peaks the same union with the divine Will,</w:t>
        <w:br w:type="textWrapping"/>
        <w:t xml:space="preserve">and abiding in the everlasting covenant purpose, as in those, ‘Not my will, but thine.’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are the only words on the Cross</w:t>
        <w:br w:type="textWrapping"/>
        <w:t xml:space="preserve">related by St. Matt. and St. Mark—and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related by none besides.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not said by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Roman soldiers,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could know nothing of Elias; nor</w:t>
        <w:br w:type="textWrapping"/>
        <w:t xml:space="preserve">was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misunderstanding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Jewish</w:t>
        <w:br w:type="textWrapping"/>
        <w:t xml:space="preserve">spectators, who must have well understood the import of Eli, nor again was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said in any apprehension, from the supernatural darkness, that Elias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really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replied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intended</w:t>
        <w:br w:type="textWrapping"/>
        <w:t xml:space="preserve">mockery,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contemptuous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—‘this one among the three,’—clearly</w:t>
        <w:br w:type="textWrapping"/>
        <w:t xml:space="preserve">indicates.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one of the cases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those who advocate an original</w:t>
        <w:br w:type="textWrapping"/>
        <w:t xml:space="preserve">Hebrew Gospel of Matthew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bliged</w:t>
        <w:br w:type="textWrapping"/>
        <w:t xml:space="preserve">to suppose that the Greek translator has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retained the original 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order to</w:t>
        <w:br w:type="textWrapping"/>
        <w:t xml:space="preserve">make the reason of the reply clear.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on account of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thirst,’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uttered by our Lord: see John,</w:t>
        <w:br w:type="textWrapping"/>
        <w:t xml:space="preserve">ver. 28. St. Mark’s account is somewhat</w:t>
        <w:br w:type="textWrapping"/>
        <w:t xml:space="preserve">different: there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</w:t>
        <w:br w:type="textWrapping"/>
        <w:t xml:space="preserve">vinegar and utters the scoff which follows.</w:t>
        <w:br w:type="textWrapping"/>
        <w:t xml:space="preserve">This is quite intelligible—contempt mingied with pity would doubtless find a type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BKMqYJ35BJYWKq/FgNcBo/MrSA==">CgMxLjA4AHIhMVFSanZDMUVmX0lUNGtnajNSMTUyYnU5U0hPRDk2WlIy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