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Father. So that the mystery of His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Emmanuel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which, as Stier</w:t>
        <w:br w:type="textWrapping"/>
        <w:t xml:space="preserve">remarks, this Gospel begins and ends)</w:t>
        <w:br w:type="textWrapping"/>
        <w:t xml:space="preserve">is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)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they are numbered by the Father, though by none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end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that time of which they had heard in so</w:t>
        <w:br w:type="textWrapping"/>
        <w:t xml:space="preserve">many parables, and about which they had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ked, ch. xxiv. 3—literally,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completion</w:t>
        <w:br w:type="textWrapping"/>
        <w:t xml:space="preserve">of the state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After that, He will</w:t>
        <w:br w:type="textWrapping"/>
        <w:t xml:space="preserve">be no more properly 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 xvii. 24) where He is.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of the</w:t>
        <w:br w:type="textWrapping"/>
        <w:t xml:space="preserve">Apostles and their (?) successors, is to</w:t>
        <w:br w:type="textWrapping"/>
        <w:t xml:space="preserve">destroy the whole force of these most</w:t>
        <w:br w:type="textWrapping"/>
        <w:t xml:space="preserve">weighty words.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command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UNIVERSAL CHURCH—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nature of things, by 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manner of</w:t>
        <w:br w:type="textWrapping"/>
        <w:t xml:space="preserve">which is not here prescribed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to be learnt in the unfoldings of Providence recorded in the Acts of the Apostles,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by his special ordinance were the</w:t>
        <w:br w:type="textWrapping"/>
        <w:t xml:space="preserve">founders and first builders of that Church</w:t>
        <w:br w:type="textWrapping"/>
        <w:t xml:space="preserve">—but whose office,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that very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precluded the idea of succession or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St. Matthew does not</w:t>
        <w:br w:type="textWrapping"/>
        <w:t xml:space="preserve">record the fact or manner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not to be used as a ground for any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sumptions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regarding the authenticity of</w:t>
        <w:br w:type="textWrapping"/>
        <w:t xml:space="preserve">the records of it which we possess. The</w:t>
        <w:br w:type="textWrapping"/>
        <w:t xml:space="preserve">narrative 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suddenly brought to a</w:t>
        <w:br w:type="textWrapping"/>
        <w:t xml:space="preserve">termination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in John ends with an</w:t>
        <w:br w:type="textWrapping"/>
        <w:t xml:space="preserve">express declaration of its incompleteness.</w:t>
        <w:br w:type="textWrapping"/>
        <w:t xml:space="preserve">What reasons there may have been for the</w:t>
        <w:br w:type="textWrapping"/>
        <w:t xml:space="preserve">omission, either subjective, in the mind of</w:t>
        <w:br w:type="textWrapping"/>
        <w:t xml:space="preserve">the author of the Gospel, or objective, in</w:t>
        <w:br w:type="textWrapping"/>
        <w:t xml:space="preserve">the fragmentary character of the apostolic</w:t>
        <w:br w:type="textWrapping"/>
        <w:t xml:space="preserve">reports which are here put together, it is</w:t>
        <w:br w:type="textWrapping"/>
        <w:t xml:space="preserve">wholly out of our power, in this age of the</w:t>
        <w:br w:type="textWrapping"/>
        <w:t xml:space="preserve">world, to determine. As before remarked,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and elsewhere in this</w:t>
        <w:br w:type="textWrapping"/>
        <w:t xml:space="preserve">Gospel (see ch. xxii. 44; xxiv.30; xxv. 14,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xxvi. 64) clearly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8zLtp3bX8tRc+ODjvMR6fnosQ==">CgMxLjA4AHIhMTlmX0ZXUXRaczZVODNhcksxOGxyaUgyajREbXIzUlNE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