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Sam. xxii. 20) Ahimelech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son</w:t>
        <w:br w:type="textWrapping"/>
        <w:t xml:space="preserve">Abiathar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2 Sam. viii. 17, Ahimelech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son of Abiathar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1 Chron.</w:t>
        <w:br w:type="textWrapping"/>
        <w:t xml:space="preserve">xviii. 16,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Abimelech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Amidst this varia-</w:t>
        <w:br w:type="textWrapping"/>
        <w:t xml:space="preserve">tion, we can hardly undertake to explain</w:t>
        <w:br w:type="textWrapping"/>
        <w:t xml:space="preserve">the difficulty in the text. In some MSS.</w:t>
        <w:br w:type="textWrapping"/>
        <w:t xml:space="preserve">the words are omitted; in others they are</w:t>
        <w:br w:type="textWrapping"/>
        <w:t xml:space="preserve">altered, to give the words strictly the</w:t>
        <w:br w:type="textWrapping"/>
        <w:t xml:space="preserve">sense ‘In the time of Abiathar the High</w:t>
        <w:br w:type="textWrapping"/>
        <w:t xml:space="preserve">Priest,’ so that the difficulty might be</w:t>
        <w:br w:type="textWrapping"/>
        <w:t xml:space="preserve">avoided by understanding the event to</w:t>
        <w:br w:type="textWrapping"/>
        <w:t xml:space="preserve">have happened in the time of (but not</w:t>
        <w:br w:type="textWrapping"/>
        <w:t xml:space="preserve">necessarily during the high priesthood of)</w:t>
        <w:br w:type="textWrapping"/>
        <w:t xml:space="preserve">Abiathar (who was afterwards) the High</w:t>
        <w:br w:type="textWrapping"/>
        <w:t xml:space="preserve">Priest. But supposing the reading to be</w:t>
        <w:br w:type="textWrapping"/>
        <w:t xml:space="preserve">so, what author would in an ordinary </w:t>
        <w:br w:type="textWrapping"/>
        <w:t xml:space="preserve">narrative think of designating an event thus?</w:t>
        <w:br w:type="textWrapping"/>
        <w:t xml:space="preserve">Who for instance would speak of the</w:t>
        <w:br w:type="textWrapping"/>
        <w:t xml:space="preserve">defeat of the Philistines at Ephesdammim,</w:t>
        <w:br w:type="textWrapping"/>
        <w:t xml:space="preserve">where Goliath fell, as happening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time of David the 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Who would ever</w:t>
        <w:br w:type="textWrapping"/>
        <w:t xml:space="preserve">understand,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time of Elisaus the</w:t>
        <w:br w:type="textWrapping"/>
        <w:t xml:space="preserve">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importi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g, in matter of fact,</w:t>
        <w:br w:type="textWrapping"/>
        <w:t xml:space="preserve">any other period than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prophetic</w:t>
        <w:br w:type="textWrapping"/>
        <w:t xml:space="preserve">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Elisha? Yet this is the way</w:t>
        <w:br w:type="textWrapping"/>
        <w:t xml:space="preserve">in which the difficulties of the Gospels</w:t>
        <w:br w:type="textWrapping"/>
        <w:t xml:space="preserve">have been attempted to be healed over.</w:t>
        <w:br w:type="textWrapping"/>
        <w:t xml:space="preserve">With the restoration of the true reading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my Greek Test.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even this resource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fails.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peculiar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Mark, and highly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important. The 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abbath was an ordinance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man’s rest, both actually and</w:t>
        <w:br w:type="textWrapping"/>
        <w:t xml:space="preserve">typically, as setting forth the rest which</w:t>
        <w:br w:type="textWrapping"/>
        <w:t xml:space="preserve">remains for God’s people (Heb. iv. 9). But</w:t>
        <w:br w:type="textWrapping"/>
        <w:t xml:space="preserve">He who is now speaking has taken on</w:t>
        <w:br w:type="textWrapping"/>
        <w:t xml:space="preserve">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whole nature of</w:t>
        <w:br w:type="textWrapping"/>
        <w:t xml:space="preserve">Man: and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rightful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 creation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granted to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that is made</w:t>
        <w:br w:type="textWrapping"/>
        <w:t xml:space="preserve">for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whole dispensation of time is created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man, for Christ as He is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absolute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a remark-</w:t>
        <w:br w:type="textWrapping"/>
        <w:t xml:space="preserve">able parallel, in more than the mere mode</w:t>
        <w:br w:type="textWrapping"/>
        <w:t xml:space="preserve">of expression, in 2 Macc. v.19: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did</w:t>
        <w:br w:type="textWrapping"/>
        <w:t xml:space="preserve">not choose the people for the place's sake,</w:t>
        <w:br w:type="textWrapping"/>
        <w:t xml:space="preserve">but the place for the people's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of His other domains</w:t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ments of lordship and power.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1—6.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WITHERED HAND. Matt. xii.9—14. Luke</w:t>
        <w:br w:type="textWrapping"/>
        <w:t xml:space="preserve">vi. 6—11. On Matthew’s narrative, see</w:t>
        <w:br w:type="textWrapping"/>
        <w:t xml:space="preserve">notes on Luke. The two other accounts</w:t>
        <w:br w:type="textWrapping"/>
        <w:t xml:space="preserve">are cognate, though each has some </w:t>
        <w:br w:type="textWrapping"/>
        <w:t xml:space="preserve">particulars of its own.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i.</w:t>
        <w:br w:type="textWrapping"/>
        <w:t xml:space="preserve">21;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another 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Luke.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synagogue was at Capernaum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only adds that it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Scribes and</w:t>
        <w:br w:type="textWrapping"/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watched Him.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unto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‘St. Luke adds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 ask you one</w:t>
        <w:br w:type="textWrapping"/>
        <w:t xml:space="preserve">thing: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his account is the most de-</w:t>
        <w:br w:type="textWrapping"/>
        <w:t xml:space="preserve">tailed, I refer to the notes there.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grieved for the hardness of their</w:t>
        <w:br w:type="textWrapping"/>
        <w:t xml:space="preserve">hearts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to Mark: the word im-</w:t>
        <w:br w:type="textWrapping"/>
        <w:t xml:space="preserve">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sympathy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(spiritually)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ZpV0rJBLOJ8prxbGfQ69iAMMSQ==">CgMxLjA4AHIhMWViNXNkNFdyc3VzTGZ0MlBoS2RLelU1TDFaN0VTbVJT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