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mostly contained in other parts of Matthew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15; x. 26; vii. 2), where see notes.</w:t>
        <w:br w:type="textWrapping"/>
        <w:t xml:space="preserve">Here it is spoken with reference to </w:t>
        <w:br w:type="textWrapping"/>
        <w:t xml:space="preserve">teaching by parables: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they might take</w:t>
        <w:br w:type="textWrapping"/>
        <w:t xml:space="preserve">cree in from them all the instruction</w:t>
        <w:br w:type="textWrapping"/>
        <w:t xml:space="preserve">whic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 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 were capable of giving:—not,</w:t>
        <w:br w:type="textWrapping"/>
        <w:t xml:space="preserve">hiding them under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understanding, nor, when they did understand them,</w:t>
        <w:br w:type="textWrapping"/>
        <w:t xml:space="preserve">neglecting the teaching of them to others.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24.] more shall be given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var. readd.), more shall be added, i.e.</w:t>
        <w:br w:type="textWrapping"/>
        <w:t xml:space="preserve">more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Euthymius: “with</w:t>
        <w:br w:type="textWrapping"/>
        <w:t xml:space="preserve">what measure ye measure your attention,</w:t>
        <w:br w:type="textWrapping"/>
        <w:t xml:space="preserve">with the same shall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measured</w:t>
        <w:br w:type="textWrapping"/>
        <w:t xml:space="preserve">to you: i.e. as much attention as you give,</w:t>
        <w:br w:type="textWrapping"/>
        <w:t xml:space="preserve">so much knowledge shall be served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to</w:t>
        <w:br w:type="textWrapping"/>
        <w:t xml:space="preserve">you, and not only so much, but even</w:t>
        <w:br w:type="textWrapping"/>
        <w:t xml:space="preserve">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gospel according to</w:t>
        <w:br w:type="textWrapping"/>
        <w:t xml:space="preserve">Matthew this is said in another manner,</w:t>
        <w:br w:type="textWrapping"/>
        <w:t xml:space="preserve">and with another intent.”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26—29.]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PARABLE OF THE SEED GROWIN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KNOW NOT HOW.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Mark. By Commentators of the </w:t>
        <w:br w:type="textWrapping"/>
        <w:t xml:space="preserve">Straussian school. it is strangely supposed to be</w:t>
        <w:br w:type="textWrapping"/>
        <w:t xml:space="preserve">the same as the parable of the tares,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the tares left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wonderful</w:t>
        <w:br w:type="textWrapping"/>
        <w:t xml:space="preserve">and most instructive parable has arisen</w:t>
        <w:br w:type="textWrapping"/>
        <w:t xml:space="preserve">out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fragm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ents of the other, in</w:t>
        <w:br w:type="textWrapping"/>
        <w:t xml:space="preserve">which the idea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totally different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is,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growth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once-deposited</w:t>
        <w:br w:type="textWrapping"/>
        <w:t xml:space="preserve">seed by the combination of its own </w:t>
        <w:br w:type="textWrapping"/>
        <w:t xml:space="preserve">development with the genial power of the</w:t>
        <w:br w:type="textWrapping"/>
        <w:t xml:space="preserve">earth, all of course under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creative</w:t>
        <w:br w:type="textWrapping"/>
        <w:t xml:space="preserve">hand of God, but 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dent of human</w:t>
        <w:br w:type="textWrapping"/>
        <w:t xml:space="preserve">care and anxiety during this time of</w:t>
        <w:br w:type="textWrapping"/>
        <w:t xml:space="preserve">growth.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implying that He is now </w:t>
        <w:br w:type="textWrapping"/>
        <w:t xml:space="preserve">proceeding with his teaching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ver. 33.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man]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difficulty has been felt about the interpretation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to whether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ministers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former certainly seems</w:t>
        <w:br w:type="textWrapping"/>
        <w:t xml:space="preserve">to be excluded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should sleep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  <w:br w:type="textWrapping"/>
        <w:t xml:space="preserve">knoweth not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 27; and perhaps</w:t>
        <w:br w:type="textWrapping"/>
        <w:t xml:space="preserve">the latter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putteth in the sickle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</w:t>
        <w:br w:type="textWrapping"/>
        <w:t xml:space="preserve">29. But I believe the parable to be one</w:t>
        <w:br w:type="textWrapping"/>
        <w:t xml:space="preserve">taken simply from human things,—the</w:t>
        <w:br w:type="textWrapping"/>
        <w:t xml:space="preserve">sower being quite in the background, and</w:t>
        <w:br w:type="textWrapping"/>
        <w:t xml:space="preserve">the whole stress being on the SEED—its</w:t>
        <w:br w:type="textWrapping"/>
        <w:t xml:space="preserve">power and its development.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then</w:t>
        <w:br w:type="textWrapping"/>
        <w:t xml:space="preserve">is just the farmer or husbandman, hardly</w:t>
        <w:br w:type="textWrapping"/>
        <w:t xml:space="preserve">admitting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interpretation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necessary</w:t>
        <w:br w:type="textWrapping"/>
        <w:t xml:space="preserve">to the machinery of the parable.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Observe, that in this case it 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  <w:br w:type="textWrapping"/>
        <w:t xml:space="preserve">seed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in Luke viii. 5,—and the agent is</w:t>
        <w:br w:type="textWrapping"/>
        <w:t xml:space="preserve">only hinted at in the most general way.</w:t>
        <w:br w:type="textWrapping"/>
        <w:t xml:space="preserve">If a meaning must be assigned, the best is</w:t>
        <w:br w:type="textWrapping"/>
        <w:t xml:space="preserve">“human agency” in general.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sleep and rise—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 employs himself otherwise—goes about his ordinary occupations.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seed sown in the heart is in its growth</w:t>
        <w:br w:type="textWrapping"/>
        <w:t xml:space="preserve">dependent on other causes than mere</w:t>
        <w:br w:type="textWrapping"/>
        <w:t xml:space="preserve">human anxiety and watchfulness:—on a</w:t>
        <w:br w:type="textWrapping"/>
        <w:t xml:space="preserve">mysterious power implanted by God in the</w:t>
        <w:br w:type="textWrapping"/>
        <w:t xml:space="preserve">seed and the soil combined, the working of</w:t>
        <w:br w:type="textWrapping"/>
        <w:t xml:space="preserve">which is hidden from human eye.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trouble of ours can accelerate the</w:t>
        <w:br w:type="textWrapping"/>
        <w:t xml:space="preserve">growth, or shorten the stages through</w:t>
        <w:br w:type="textWrapping"/>
        <w:t xml:space="preserve">pass.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is the mistake of modern Methodism, for</w:t>
        <w:br w:type="textWrapping"/>
        <w:t xml:space="preserve">instance, to be always working at the</w:t>
        <w:br w:type="textWrapping"/>
        <w:t xml:space="preserve">seed,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taking it up to see whether it ts</w:t>
        <w:br w:type="textWrapping"/>
        <w:t xml:space="preserve">growing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instead of leaving it to God’s</w:t>
        <w:br w:type="textWrapping"/>
        <w:t xml:space="preserve">own good time, and meanwhile diligently</w:t>
        <w:br w:type="textWrapping"/>
        <w:t xml:space="preserve">doing God’s work elsewhere: see Stier,</w:t>
        <w:br w:type="textWrapping"/>
        <w:t xml:space="preserve">iii. p. 12. Wesley, to favour his system,</w:t>
        <w:br w:type="textWrapping"/>
        <w:t xml:space="preserve">strangely explains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sleep and rise night</w:t>
        <w:br w:type="textWrapping"/>
        <w:t xml:space="preserve">and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exactly contrary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meaning</w:t>
        <w:br w:type="textWrapping"/>
        <w:t xml:space="preserve">of the parable—“that is, it continually</w:t>
        <w:br w:type="textWrapping"/>
        <w:t xml:space="preserve">in his thoughts.”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29.] he putteth in—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XS2jGqam69R+Be4DuKj5Ummnyg==">CgMxLjA4AHIhMU1Hd2RRUm50b3h5dEtMMnRuNTJ5OGthZDlHTERrUkRD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