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note, Luke,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send them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away out of the 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</w:t>
        <w:br w:type="textWrapping"/>
        <w:t xml:space="preserve">them to go out into the deep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</w:t>
        <w:br w:type="textWrapping"/>
        <w:t xml:space="preserve">Matthew, ver. 30.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about two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:—peculiar to Mark, who gives us</w:t>
        <w:br w:type="textWrapping"/>
        <w:t xml:space="preserve">usually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ccurate details of this kind: see</w:t>
        <w:br w:type="textWrapping"/>
        <w:t xml:space="preserve">ch. vi. 37,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however John (vi. 7) also</w:t>
        <w:br w:type="textWrapping"/>
        <w:t xml:space="preserve">mentions the sum.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15,16.] {1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Omitted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Matthew, as also vv.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 The whole</w:t>
        <w:br w:type="textWrapping"/>
        <w:t xml:space="preserve">of this is fall of minute and interesting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Euthymius and Theophylact suppose</w:t>
        <w:br w:type="textWrapping"/>
        <w:t xml:space="preserve">that he feared a fresh incursion of the evil spirits.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was perhaps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why this man should</w:t>
        <w:br w:type="textWrapping"/>
        <w:t xml:space="preserve">be sent to proclaim God’s mercy to his friends. His example</w:t>
        <w:br w:type="textWrapping"/>
        <w:t xml:space="preserve">my in 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 have been prejudicial to them: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 on Matthew, ver. 32 (I. 4).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20.] Gadara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Matt. viii. 28) was one</w:t>
        <w:br w:type="textWrapping"/>
        <w:t xml:space="preserve">of the cities of Decapolis (see also on Matt.</w:t>
        <w:br w:type="textWrapping"/>
        <w:t xml:space="preserve">iv. 25). “Our Lord, in His humility,</w:t>
        <w:br w:type="textWrapping"/>
        <w:t xml:space="preserve">ascribed the work to His Father: but the</w:t>
        <w:br w:type="textWrapping"/>
        <w:t xml:space="preserve">healed man, in his gratitude, attributed it</w:t>
        <w:br w:type="textWrapping"/>
        <w:t xml:space="preserve">to Christ.” Euthymius. He commands</w:t>
        <w:br w:type="textWrapping"/>
        <w:t xml:space="preserve">the man to tell this, for He was little</w:t>
        <w:br w:type="textWrapping"/>
        <w:t xml:space="preserve">known in Perea where it happened,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have no consequences to fear, as in</w:t>
        <w:br w:type="textWrapping"/>
        <w:t xml:space="preserve">Galilee, &amp;c.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21—4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RAISING OF JAIRUS’S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DAUGHTER, AND HEALING OF A WOMAN</w:t>
        <w:br w:type="textWrapping"/>
        <w:t xml:space="preserve">WITH AN ISSUE OF BLOOD. Matt. ix.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</w:t>
        <w:br w:type="textWrapping"/>
        <w:t xml:space="preserve">Luke viii. 41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56. The same remarks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Jm+WShIUKqWsSPhcXuHj7fWgHw==">CgMxLjA4AHIhMXRiWjVjSGxIWG5WWnpHS1NTTHpiQWFxTzR0UDZHRUZM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