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Matthew, ver. 38.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Magadan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39. Dalmanutha</w:t>
        <w:br w:type="textWrapping"/>
        <w:t xml:space="preserve">was probably a village in the </w:t>
        <w:br w:type="textWrapping"/>
        <w:t xml:space="preserve">neighbourhood,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Matthew, and “The Land</w:t>
        <w:br w:type="textWrapping"/>
        <w:t xml:space="preserve">and the Book,” 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striking instance</w:t>
        <w:br w:type="textWrapping"/>
        <w:t xml:space="preserve">of the independence of Mark: called by the</w:t>
        <w:br w:type="textWrapping"/>
        <w:t xml:space="preserve">Harmonists “an addition to St. Matthew’s</w:t>
        <w:br w:type="textWrapping"/>
        <w:t xml:space="preserve">narrative, to shew his independent </w:t>
        <w:br w:type="textWrapping"/>
        <w:t xml:space="preserve">knowledge of the fact.” What very anomalous</w:t>
        <w:br w:type="textWrapping"/>
        <w:t xml:space="preserve">writers the Evangelists must have been!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SIGN FROM</w:t>
        <w:br w:type="textWrapping"/>
        <w:t xml:space="preserve">HEAVEN. {12} Matt. xvi. 1—4, who gives the</w:t>
        <w:br w:type="textWrapping"/>
        <w:t xml:space="preserve">account more at length: without however</w:t>
        <w:br w:type="textWrapping"/>
        <w:t xml:space="preserve">the graphic and affecting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sighed deeply in</w:t>
        <w:br w:type="textWrapping"/>
        <w:t xml:space="preserve">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12.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14-21.]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 AGAINS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</w:t>
        <w:br w:type="textWrapping"/>
        <w:t xml:space="preserve">LEAVEN OF THE PHARISEES AND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xvi.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Our account is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ller and more circumstantial,—relating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had but one loaf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ships</w:t>
        <w:br w:type="textWrapping"/>
        <w:t xml:space="preserve">ver. 14; inserting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additional reproofs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18, and the reference to the two </w:t>
        <w:br w:type="textWrapping"/>
        <w:t xml:space="preserve">miracles of feeding more at length, vv.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</w:t>
        <w:br w:type="textWrapping"/>
        <w:t xml:space="preserve">St. Mark however omits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Matthew,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then understood that</w:t>
        <w:br w:type="textWrapping"/>
        <w:t xml:space="preserve">He spake to them of the doctrine,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Possibly this was a conclusion drawn in</w:t>
        <w:br w:type="textWrapping"/>
        <w:t xml:space="preserve">the mind of the narrator, not altogether</w:t>
        <w:br w:type="textWrapping"/>
        <w:t xml:space="preserve">identical with that to be drawn from our</w:t>
        <w:br w:type="textWrapping"/>
        <w:t xml:space="preserve">account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leaven of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the leaven</w:t>
        <w:br w:type="textWrapping"/>
        <w:t xml:space="preserve">of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15 — Mark only), but must</w:t>
        <w:br w:type="textWrapping"/>
        <w:t xml:space="preserve">be understood of the irreligious lives and</w:t>
        <w:br w:type="textWrapping"/>
        <w:t xml:space="preserve">fawning worldly practices of the hangerson</w:t>
        <w:br w:type="textWrapping"/>
        <w:t xml:space="preserve">of the court of Herod.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 to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72EN0zlKVfQ64mvg2mRMFuBQA==">CgMxLjA4AHIhMWhjempmM2lCSlpGLS13SGZlUzN2ZGI2RHBWOUhFTlFk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