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relieved of much of its dread at the solemn</w:t>
        <w:br w:type="textWrapping"/>
        <w:t xml:space="preserve">saying which preceded.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</w:t>
        <w:br w:type="textWrapping"/>
        <w:t xml:space="preserve">an instance of a saying of Peter’s reported,</w:t>
        <w:br w:type="textWrapping"/>
        <w:t xml:space="preserve">without any distinction indicating that</w:t>
        <w:br w:type="textWrapping"/>
        <w:t xml:space="preserve">he had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hare in the report.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</w:t>
        <w:br w:type="textWrapping"/>
        <w:t xml:space="preserve">on Matthew, for the promise here made</w:t>
        <w:br w:type="textWrapping"/>
        <w:t xml:space="preserve">to the Apostles.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{30} Here our</w:t>
        <w:br w:type="textWrapping"/>
        <w:t xml:space="preserve">report is most important. To it and St.</w:t>
        <w:br w:type="textWrapping"/>
        <w:t xml:space="preserve">Luke we owe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in 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</w:t>
        <w:br w:type="textWrapping"/>
        <w:t xml:space="preserve">which the promise might be understood of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uture life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to it alone we owe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particularizing of the returns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made,</w:t>
        <w:br w:type="textWrapping"/>
        <w:t xml:space="preserve">and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persecutions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light up the whole passage, and shew that</w:t>
        <w:br w:type="textWrapping"/>
        <w:t xml:space="preserve">it is the inheritance of the earth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higher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meek which is spoken</w:t>
        <w:br w:type="textWrapping"/>
        <w:t xml:space="preserve">of;—see 1 Cor. iii. 21, 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—nature gives us only one—but</w:t>
        <w:br w:type="textWrapping"/>
        <w:t xml:space="preserve">love, many (see Rom. xvi,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We do</w:t>
        <w:br w:type="textWrapping"/>
        <w:t xml:space="preserve">not read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perhaps because of our</w:t>
        <w:br w:type="textWrapping"/>
        <w:t xml:space="preserve">high and absorbing relation to our Father</w:t>
        <w:br w:type="textWrapping"/>
        <w:t xml:space="preserve">in heaven; compare Matt. xxiii. 9.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gospel’s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Dr. Wordsworth observes,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above, 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5, where this phrase (not</w:t>
        <w:br w:type="textWrapping"/>
        <w:t xml:space="preserve">found in the other Evangelists, see Matt.</w:t>
        <w:br w:type="textWrapping"/>
        <w:t xml:space="preserve">xvi.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Luke ix. 24) is inserted by St.</w:t>
        <w:br w:type="textWrapping"/>
        <w:t xml:space="preserve">Mark. Perhaps it made a greater </w:t>
        <w:br w:type="textWrapping"/>
        <w:t xml:space="preserve">impression upon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mind, because he had</w:t>
        <w:br w:type="textWrapping"/>
        <w:t xml:space="preserve">formerly shrunk from suffering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</w:t>
        <w:br w:type="textWrapping"/>
        <w:t xml:space="preserve">Gospel's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(See Acts xiii. 13; xv. 38.)</w:t>
        <w:br w:type="textWrapping"/>
        <w:t xml:space="preserve">St. Mark also alone here inserts our Lord’s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persecutions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perhaps from a</w:t>
        <w:br w:type="textWrapping"/>
        <w:t xml:space="preserve">recollection that he had been once </w:t>
        <w:br w:type="textWrapping"/>
        <w:t xml:space="preserve">affrighted by persecution from doing the</w:t>
        <w:br w:type="textWrapping"/>
        <w:t xml:space="preserve">work of the Gospel: and desiring to </w:t>
        <w:br w:type="textWrapping"/>
        <w:t xml:space="preserve">prepare others to encounter 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 which for a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had mastered himself.” </w:t>
        <w:br w:type="textWrapping"/>
        <w:br w:type="textWrapping"/>
        <w:t xml:space="preserve">Here</w:t>
        <w:br w:type="textWrapping"/>
        <w:t xml:space="preserve">follows in Matthew the parable of the</w:t>
        <w:br w:type="textWrapping"/>
        <w:t xml:space="preserve">Labourers in the vineyard, ch. xx.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FULLER DECLARATION OF</w:t>
        <w:br w:type="textWrapping"/>
        <w:t xml:space="preserve">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DEATH. Matt. xx.</w:t>
        <w:br w:type="textWrapping"/>
        <w:t xml:space="preserve">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19. Luke xviii.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84, [The </w:t>
        <w:br w:type="textWrapping"/>
        <w:t xml:space="preserve">remarkable particulars of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are only</w:t>
        <w:br w:type="textWrapping"/>
        <w:t xml:space="preserve">found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e.]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was (see Matt. xvi.</w:t>
        <w:br w:type="textWrapping"/>
        <w:t xml:space="preserve">21; xvii. 22)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declaration of His</w:t>
        <w:br w:type="textWrapping"/>
        <w:t xml:space="preserve">sufferings which the Lord had made to the</w:t>
        <w:br w:type="textWrapping"/>
        <w:t xml:space="preserve">disciples, and it was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before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probably by something</w:t>
        <w:br w:type="textWrapping"/>
        <w:t xml:space="preserve">remarkable in his gait and manner—a</w:t>
        <w:br w:type="textWrapping"/>
        <w:t xml:space="preserve">boldness and determination perhaps, an</w:t>
        <w:br w:type="textWrapping"/>
        <w:t xml:space="preserve">eagerness, denoted in Luke xii. 50, which</w:t>
        <w:br w:type="textWrapping"/>
        <w:t xml:space="preserve">struck them with astonishment and fear.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“Though very little is said in the</w:t>
        <w:br w:type="textWrapping"/>
        <w:t xml:space="preserve">Gospels concerning our Lord’s external</w:t>
        <w:br w:type="textWrapping"/>
        <w:t xml:space="preserve">appearance and deportment, there are </w:t>
        <w:br w:type="textWrapping"/>
        <w:t xml:space="preserve">fre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uent indications of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effects on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do not see His glory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could not be described,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we read the</w:t>
        <w:br w:type="textWrapping"/>
        <w:t xml:space="preserve">reflection of it in them. See Matt. ix. 9,</w:t>
        <w:br w:type="textWrapping"/>
        <w:t xml:space="preserve">the call of St. Matthew: Matt. xxi. 12,</w:t>
        <w:br w:type="textWrapping"/>
        <w:t xml:space="preserve">the purging of the temple: Mark ix. 15,</w:t>
        <w:br w:type="textWrapping"/>
        <w:t xml:space="preserve">the feeling and behaviour of the crowd</w:t>
        <w:br w:type="textWrapping"/>
        <w:t xml:space="preserve">towards Him after the Transfiguration.</w:t>
        <w:br w:type="textWrapping"/>
        <w:t xml:space="preserve">The climax is at the betrayal, John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6, when, after His utterance of those</w:t>
        <w:br w:type="textWrapping"/>
        <w:t xml:space="preserve">words—‘I am he,’—the soldiers start</w:t>
        <w:br w:type="textWrapping"/>
        <w:t xml:space="preserve">back, and fall to the ground.” Dr. </w:t>
        <w:br w:type="textWrapping"/>
        <w:t xml:space="preserve">Wordsworth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anew: He again</w:t>
        <w:br w:type="textWrapping"/>
        <w:t xml:space="preserve">opened this subject.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circumstances of the passion are brought out</w:t>
        <w:br w:type="textWrapping"/>
        <w:t xml:space="preserve">in all three Evangelists with great </w:t>
        <w:br w:type="textWrapping"/>
        <w:t xml:space="preserve">particularity. The ‘delivery to the Gentiles’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Zzfvd/hf/2HZDiw/IpDAFlbEoQ==">CgMxLjA4AHIhMWZCcWFONWppSi16RFdjanJQaE12eDNQOWFyN3VLdWxC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