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viz. vv. 25, 26: see Matt. vi. 14, and</w:t>
        <w:br w:type="textWrapping"/>
        <w:t xml:space="preserve">1 Tim. ii. 8. The connexion here seems</w:t>
        <w:br w:type="textWrapping"/>
        <w:t xml:space="preserve">to be, ‘Though you should aim at strength</w:t>
        <w:br w:type="textWrapping"/>
        <w:t xml:space="preserve">of faith,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yet your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not work</w:t>
        <w:br w:type="textWrapping"/>
        <w:t xml:space="preserve">in all respects as you have seen me do, in</w:t>
        <w:br w:type="textWrapping"/>
        <w:t xml:space="preserve">judicial anger condemning the unfruitful</w:t>
        <w:br w:type="textWrapping"/>
        <w:t xml:space="preserve">and evil; but you amust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forgive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 that ye have received them]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past tense is used, because the reception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poken of is the determination in the divine</w:t>
        <w:br w:type="textWrapping"/>
        <w:t xml:space="preserve">counsels coincident with the request—believe </w:t>
        <w:br w:type="textWrapping"/>
        <w:t xml:space="preserve">that when you asked, you received,</w:t>
        <w:br w:type="textWrapping"/>
        <w:t xml:space="preserve">and the fulfilment shall come.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matter, compare Matt. 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 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also Matt. v. 23 f., where the converse</w:t>
        <w:br w:type="textWrapping"/>
        <w:t xml:space="preserve">to this is treated of.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–33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AUTHORITY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QUESTIONED.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REPLY. Matt. xxi.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 Luke xx.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 Our account and</w:t>
        <w:br w:type="textWrapping"/>
        <w:t xml:space="preserve">that of St. Matthew are very close in</w:t>
        <w:br w:type="textWrapping"/>
        <w:t xml:space="preserve">agreement. St. Luke’s has (compare ver.</w:t>
        <w:br w:type="textWrapping"/>
        <w:t xml:space="preserve">6,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people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 stone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few and</w:t>
        <w:br w:type="textWrapping"/>
        <w:t xml:space="preserve">impo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rtant additions: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notes on Matthew.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expression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need not</w:t>
        <w:br w:type="textWrapping"/>
        <w:t xml:space="preserve">necessarily refer to the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cleansing of the temple, as Meyer: but</w:t>
        <w:br w:type="textWrapping"/>
        <w:t xml:space="preserve">seems, from Luke, to extend over our Lord’s</w:t>
        <w:br w:type="textWrapping"/>
        <w:t xml:space="preserve">whole course of teaching and putting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BC0qKLen4U7/17+3mgYMIw2kAg==">AMUW2mX7lR5vek7NhllJAH4A9JjhjJUATUtvqttm/taoZSLWE+LXVrPf6pmZEJDp/QgVKiLEyfkb7n98RegjQf5lFMTEv1JgFVr98a568gRk9BzqIx6BzB8=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