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exclude the wider sense, which embraces</w:t>
        <w:br w:type="textWrapping"/>
        <w:t xml:space="preserve">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places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employments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of my Father's.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employment in which he was found,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learning the word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would natural,</w:t>
        <w:br w:type="textWrapping"/>
        <w:t xml:space="preserve">be one of these.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{50} they understood not]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Both Joseph and His mother knew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some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was: but were not</w:t>
        <w:br w:type="textWrapping"/>
        <w:t xml:space="preserve">prepared to hear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 direct an appeal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</w:t>
        <w:br w:type="textWrapping"/>
        <w:t xml:space="preserve">God as His Father: understood not the</w:t>
        <w:br w:type="textWrapping"/>
        <w:t xml:space="preserve">deeper sense of these wonderful words.</w:t>
        <w:br w:type="textWrapping"/>
        <w:t xml:space="preserve">Still (ver. 51) they appear to have awakened                                      in the mind of His mother a remembrance of                                     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 shall be called the Son of God,”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ch. i. 35. And probably, as Stier</w:t>
        <w:br w:type="textWrapping"/>
        <w:t xml:space="preserve">remarks, the unfolding of His childhood had</w:t>
        <w:br w:type="textWrapping"/>
        <w:t xml:space="preserve">been so gradual and natural, that even</w:t>
        <w:br w:type="textWrapping"/>
        <w:t xml:space="preserve">they had not been forcibly reminded by</w:t>
        <w:br w:type="textWrapping"/>
        <w:t xml:space="preserve">any strong individual notes, of that which</w:t>
        <w:br w:type="textWrapping"/>
        <w:t xml:space="preserve">He was, and which now shewed itself.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is a remarkable instance of the</w:t>
        <w:br w:type="textWrapping"/>
        <w:t xml:space="preserve">blindness of the rationalistic Commentators</w:t>
        <w:br w:type="textWrapping"/>
        <w:t xml:space="preserve">to the richness and depth of Scripture</w:t>
        <w:br w:type="textWrapping"/>
        <w:t xml:space="preserve">narrative, that they hold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 altogether inconceivable, as</w:t>
        <w:br w:type="textWrapping"/>
        <w:t xml:space="preserve">coming after the angelic announcement to</w:t>
        <w:br w:type="textWrapping"/>
        <w:t xml:space="preserve">Mary. Can they suppose that she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that announcement itself? The</w:t>
        <w:br w:type="textWrapping"/>
        <w:t xml:space="preserve">right interpretation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understood not</w:t>
        <w:br w:type="textWrapping"/>
        <w:t xml:space="preserve">the deeper sense: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ch. xviii. 34.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high consciousness which had</w:t>
        <w:br w:type="textWrapping"/>
        <w:t xml:space="preserve">manifested itself in ver. 49 did not interfere with His self-humiliation, nor render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independent of His parents. This</w:t>
        <w:br w:type="textWrapping"/>
        <w:t xml:space="preserve">voluntary subjection probably showed itself</w:t>
        <w:br w:type="textWrapping"/>
        <w:t xml:space="preserve">in working at his reputed father’s trade:</w:t>
        <w:br w:type="textWrapping"/>
        <w:t xml:space="preserve">see Mark vi. 2 and note.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this time we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more mention of Joseph: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next we hear is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mother and</w:t>
        <w:br w:type="textWrapping"/>
        <w:t xml:space="preserve">brethren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(John ii. 12): whence it is inferred that,                                  between this time and the</w:t>
        <w:br w:type="textWrapping"/>
        <w:t xml:space="preserve">commencement of our Lord’s public life,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Joseph died.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his mother kept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...]</w:t>
        <w:br w:type="textWrapping"/>
        <w:t xml:space="preserve">These words tend to confirm the common</w:t>
        <w:br w:type="textWrapping"/>
        <w:t xml:space="preserve">belief that these opening chapters, or</w:t>
        <w:br w:type="textWrapping"/>
        <w:t xml:space="preserve">at least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narrative, may have been derived                                    from the testimony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mother</w:t>
        <w:br w:type="textWrapping"/>
        <w:t xml:space="preserve">of the Lord herself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them, as</w:t>
        <w:br w:type="textWrapping"/>
        <w:t xml:space="preserve">in wonderful coincidence with the remarkable                                 circumstances of His birth, and its</w:t>
        <w:br w:type="textWrapping"/>
        <w:t xml:space="preserve">announcement, and His presentation in</w:t>
        <w:br w:type="textWrapping"/>
        <w:t xml:space="preserve">the temple, and the offerings of the Magi;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 what way, or by what one great</w:t>
        <w:br w:type="textWrapping"/>
        <w:t xml:space="preserve">revelation, all these things were to be</w:t>
        <w:br w:type="textWrapping"/>
        <w:t xml:space="preserve">gathered in one, did not yet appear, but</w:t>
        <w:br w:type="textWrapping"/>
        <w:t xml:space="preserve">was doubtless manifested to her afterwards: see Acts i. 14; ii. 1.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Greek word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</w:t>
        <w:br w:type="textWrapping"/>
        <w:t xml:space="preserve">not only that (as in ch. xix.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Matt. vi. 27, where the word is the</w:t>
        <w:br w:type="textWrapping"/>
        <w:t xml:space="preserve">same, and note), which comprehends the</w:t>
        <w:br w:type="textWrapping"/>
        <w:t xml:space="preserve">other.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During these eighteen 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terious years                                               we may, by the light of what</w:t>
        <w:br w:type="textWrapping"/>
        <w:t xml:space="preserve">is here revealed, view the holy Child advancing onward                             to that fulness of wisdom</w:t>
        <w:br w:type="textWrapping"/>
        <w:t xml:space="preserve">and divine approval which was indicated</w:t>
        <w:br w:type="textWrapping"/>
        <w:t xml:space="preserve">at His Baptism,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“in thee I am well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leased.”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apt to forget, that it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this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much of the</w:t>
        <w:br w:type="textWrapping"/>
        <w:t xml:space="preserve">great work of the second Adam was done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growing up through infancy, childhood, youth, manhood, from grace to</w:t>
        <w:br w:type="textWrapping"/>
        <w:t xml:space="preserve">grace,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holiness, in subjection,</w:t>
        <w:br w:type="textWrapping"/>
        <w:t xml:space="preserve">self-denial, and love,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one polluting</w:t>
        <w:br w:type="textWrapping"/>
        <w:t xml:space="preserve">touch of sin,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it was which,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summated by the three years of active</w:t>
        <w:br w:type="textWrapping"/>
        <w:t xml:space="preserve">ministry, by the Passion, and by the Cross,</w:t>
        <w:br w:type="textWrapping"/>
        <w:t xml:space="preserve">constituted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obedience of one man,”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which many were made righteous. We</w:t>
        <w:br w:type="textWrapping"/>
        <w:t xml:space="preserve">must fully appreciate the words of this</w:t>
        <w:br w:type="textWrapping"/>
        <w:t xml:space="preserve">verse, in order to think rightly of Christ.</w:t>
        <w:br w:type="textWrapping"/>
        <w:t xml:space="preserve">He had emptied Himself of His glory:</w:t>
        <w:br w:type="textWrapping"/>
        <w:t xml:space="preserve">His infancy and childhood were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pretense,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Divine Personality was</w:t>
        <w:br w:type="textWrapping"/>
        <w:t xml:space="preserve">in Him carried through these states of</w:t>
        <w:br w:type="textWrapping"/>
        <w:t xml:space="preserve">weakness and inexperience, and gathered</w:t>
        <w:br w:type="textWrapping"/>
        <w:t xml:space="preserve">round itself the ordinary accessions and</w:t>
        <w:br w:type="textWrapping"/>
        <w:t xml:space="preserve">experiences of the sons of men. All the</w:t>
        <w:br w:type="textWrapping"/>
        <w:t xml:space="preserve">time, the consciousness of his mission on</w:t>
        <w:br w:type="textWrapping"/>
        <w:t xml:space="preserve">earth was ripening; ‘the things heard of</w:t>
        <w:br w:type="textWrapping"/>
        <w:t xml:space="preserve">the Father’ (John xv. 15) were continually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Him;                         the Spirit,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not given by measure to Him, was</w:t>
        <w:br w:type="textWrapping"/>
        <w:t xml:space="preserve">abiding more and more upon Him; till</w:t>
        <w:br w:type="textWrapping"/>
        <w:t xml:space="preserve">the day when He was fully ripe for his</w:t>
        <w:br w:type="textWrapping"/>
        <w:t xml:space="preserve">official manifestation,—that He might be</w:t>
        <w:br w:type="textWrapping"/>
        <w:t xml:space="preserve">offered to his own, to receive or reject</w:t>
        <w:br w:type="textWrapping"/>
        <w:t xml:space="preserve">Him,—and then the Spirit led Him up to</w:t>
        <w:br w:type="textWrapping"/>
        <w:t xml:space="preserve">commence his conflict with the enemy.</w:t>
        <w:br w:type="textWrapping"/>
        <w:t xml:space="preserve">As yet, He was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favor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man also:</w:t>
        <w:br w:type="textWrapping"/>
        <w:t xml:space="preserve">the world had not yet begun to hate</w:t>
        <w:br w:type="textWrapping"/>
        <w:t xml:space="preserve">Him; but we cannot tell how soon this</w:t>
        <w:br w:type="textWrapping"/>
        <w:t xml:space="preserve">feeling towards Him was changed, for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GEoRdrY7vAeNlSIpThoKWgmzA==">CgMxLjA4AHIhMWEzNHMxSnJjMl9UZ1NCR3BncFBxTlRRN3hUZzhtTHA1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