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originally intended to be the</w:t>
        <w:br w:type="textWrapping"/>
        <w:t xml:space="preserve">first mention of the place.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the reason of the change of</w:t>
        <w:br w:type="textWrapping"/>
        <w:t xml:space="preserve">abode is quite uncertain. It seems to</w:t>
        <w:br w:type="textWrapping"/>
        <w:t xml:space="preserve">have included the whole family, except the</w:t>
        <w:br w:type="textWrapping"/>
        <w:t xml:space="preserve">sisters, who may have been married at</w:t>
        <w:br w:type="textWrapping"/>
        <w:t xml:space="preserve">Nazareth,—see note on John ii. 12, and</w:t>
        <w:br w:type="textWrapping"/>
        <w:t xml:space="preserve">Matt. iv. 18.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down,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also</w:t>
        <w:br w:type="textWrapping"/>
        <w:t xml:space="preserve">John ii. 12,—because Nazareth lay high,</w:t>
        <w:br w:type="textWrapping"/>
        <w:t xml:space="preserve">and Capernaum on the sea of Galilee.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ÆMONIAC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SYNAGOGUE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CAPERNAUM.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23—28,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see notes. The two accounts are very closely cognate—being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same narrative, only slightly deflected;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more, certainly, than might have arisen</w:t>
        <w:br w:type="textWrapping"/>
        <w:t xml:space="preserve">from oral repetition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persons, at</w:t>
        <w:br w:type="textWrapping"/>
        <w:t xml:space="preserve">some interval of time, of what they had</w:t>
        <w:br w:type="textWrapping"/>
        <w:t xml:space="preserve">received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same words.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hurt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only. St. Mark’s expression,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“torn,”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‘having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convulsed him’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our text,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‘without</w:t>
        <w:br w:type="textWrapping"/>
        <w:t xml:space="preserve">doing him bodily injury.’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HEALING OF SIMON’S WIFE’S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MOTHER, AND MANY OTHERS. Matt. viii.</w:t>
        <w:br w:type="textWrapping"/>
        <w:t xml:space="preserve">14—17. Mark i. 29-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 Our account</w:t>
        <w:br w:type="textWrapping"/>
        <w:t xml:space="preserve">has only a slight additional detail, which</w:t>
        <w:br w:type="textWrapping"/>
        <w:t xml:space="preserve">is interesting however as giving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 of an eye-witness’s evidence—it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  <w:br w:type="textWrapping"/>
        <w:t xml:space="preserve">stood over 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this is implied in</w:t>
        <w:br w:type="textWrapping"/>
        <w:t xml:space="preserve">laying hold of her hand,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she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bed;</w:t>
        <w:br w:type="textWrapping"/>
        <w:t xml:space="preserve">which particulars are both mentioned by</w:t>
        <w:br w:type="textWrapping"/>
        <w:t xml:space="preserve">St. Matthew and St. Mark:—this being</w:t>
        <w:br w:type="textWrapping"/>
        <w:t xml:space="preserve">one of those many cases where the alteration of the one expression into the other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utterly inconceivable.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great fever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An epithet used by St. Luke,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physician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for, as Galen observes, physicians divided</w:t>
        <w:br w:type="textWrapping"/>
        <w:t xml:space="preserve">fevers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small.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Bleek doubts</w:t>
        <w:br w:type="textWrapping"/>
        <w:t xml:space="preserve">this, and understands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intensity of the fever.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laid his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hands on every one of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detail</w:t>
        <w:br w:type="textWrapping"/>
        <w:t xml:space="preserve">peculiar to Luke, and I believe indicating</w:t>
        <w:br w:type="textWrapping"/>
        <w:t xml:space="preserve">the same as above: as also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crying out</w:t>
        <w:br w:type="textWrapping"/>
        <w:t xml:space="preserve">and saying,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implied in the other Evangelist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not expressed.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kR+4ONajkrlfrlnwctXjEWdgqg==">CgMxLjA4AHIhMTdWSS14ZkUzYmoyZUpLZEZ1aDlaNUptZGo0bS1EemFr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