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Euthymius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being able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  <w:br w:type="textWrapping"/>
        <w:t xml:space="preserve">their amazement and fear.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Depart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me, i.e. from my ship.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speech</w:t>
        <w:br w:type="textWrapping"/>
        <w:t xml:space="preserve">is in exact keeping with the quick discernment, and expression of feeling, of Peter's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character. Similar sayings are found Exod.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xx. 18, 19; Judg.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22; 1 Kings xvii.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18; Isa. vi. 5; Dan. x. 17.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unworthiness and self-loathing is ever</w:t>
        <w:br w:type="textWrapping"/>
        <w:t xml:space="preserve">the effect, in the depths of a heart not</w:t>
        <w:br w:type="textWrapping"/>
        <w:t xml:space="preserve">utterly hardened, of the Divine Power and</w:t>
        <w:br w:type="textWrapping"/>
        <w:t xml:space="preserve">presence.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 this, is the utterly profane state, in which there is no contrast,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contradiction felt, between the holy and</w:t>
        <w:br w:type="textWrapping"/>
        <w:t xml:space="preserve">the unholy, between God and man. Above</w:t>
        <w:br w:type="textWrapping"/>
        <w:t xml:space="preserve">it, is the state of grace, in which the contradiction is felt,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between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deep gulf perceived,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divides between sinful man and an</w:t>
        <w:br w:type="textWrapping"/>
        <w:t xml:space="preserve">holy God,—yet it is felt that this gulf is</w:t>
        <w:br w:type="textWrapping"/>
        <w:t xml:space="preserve">bridged over,—that it is possible for the</w:t>
        <w:br w:type="textWrapping"/>
        <w:t xml:space="preserve">two to meet,—that in One, who is sharer</w:t>
        <w:br w:type="textWrapping"/>
        <w:t xml:space="preserve">with both, they have already been brought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together.” Trench on the Miracles.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 writer remarks of the miracle itself,</w:t>
        <w:br w:type="textWrapping"/>
        <w:t xml:space="preserve">“Christ here appears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ideal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second Adam of the eighth Psalm ; ‘Thou</w:t>
        <w:br w:type="textWrapping"/>
        <w:t xml:space="preserve">madest him to have dominion over the</w:t>
        <w:br w:type="textWrapping"/>
        <w:t xml:space="preserve">works of Thy hands; thou hast put all</w:t>
        <w:br w:type="textWrapping"/>
        <w:t xml:space="preserve">things under His feet . ... the fowl of</w:t>
        <w:br w:type="textWrapping"/>
        <w:t xml:space="preserve">the air, and the fish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whatsoever walketh through the paths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seas’ (vv. 6, 8).”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shalt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catcher of men: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—compare, and indeed</w:t>
        <w:br w:type="textWrapping"/>
        <w:t xml:space="preserve">throughout this miracle, the striking</w:t>
        <w:br w:type="textWrapping"/>
        <w:t xml:space="preserve">parallel, and yet contrast, in John xxi.—</w:t>
        <w:br w:type="textWrapping"/>
        <w:t xml:space="preserve">with its injunction,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‘Feed my lambs,’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‘Shepherd My sheep,’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 to the 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Peter;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net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burst: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minute and beautiful appropriateness</w:t>
        <w:br w:type="textWrapping"/>
        <w:t xml:space="preserve">of each will be seen: this, at, or near, the</w:t>
        <w:br w:type="textWrapping"/>
        <w:t xml:space="preserve">commencement of the apostolic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ourse;</w:t>
        <w:br w:type="textWrapping"/>
        <w:t xml:space="preserve">that, at how different, and how fitting a</w:t>
        <w:br w:type="textWrapping"/>
        <w:t xml:space="preserve">time!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A LEPER. Matt.viii. 2—4. Mark 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45. In Matthew</w:t>
        <w:br w:type="textWrapping"/>
        <w:t xml:space="preserve">placed immediately after the Sermon on</w:t>
        <w:br w:type="textWrapping"/>
        <w:t xml:space="preserve">the Mount: in Mark and here, without</w:t>
        <w:br w:type="textWrapping"/>
        <w:t xml:space="preserve">any note of time. See notes on Matthew.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fall of leprosy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touch of medical</w:t>
        <w:br w:type="textWrapping"/>
        <w:t xml:space="preserve">accuracy from the beloved physician) implies the soreness of the disease.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of this is stated in Mark, 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kCg5GG3IZ6lvCDfth4vwJzMewA==">AMUW2mVP2Dcqz+qioelpDzxsEsbtxb1WHpu4b2upHccFSDv81ZMt2vXg0AvXUkLaXeCiz6ljJgrwj4EPLRO+WqXVDzfaf9Wpe/UAMShxIzpCOe6BNJ22ikI=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