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Can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blind lead the blind?]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this in quite another connexion, Matt. xv. 14, where Peter answers,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“Declare unto us this parable”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—meaning</w:t>
        <w:br w:type="textWrapping"/>
        <w:t xml:space="preserve">apparently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last uttered words,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</w:t>
        <w:br w:type="textWrapping"/>
        <w:t xml:space="preserve">the Lord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owever explains not specifically,</w:t>
        <w:br w:type="textWrapping"/>
        <w:t xml:space="preserve">but by entering into the whole matter. I</w:t>
        <w:br w:type="textWrapping"/>
        <w:t xml:space="preserve">believe this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parable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have been one of</w:t>
        <w:br w:type="textWrapping"/>
        <w:t xml:space="preserve">the usual and familiar sayings of our Lord.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above.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perfect,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f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lly</w:t>
        <w:br w:type="textWrapping"/>
        <w:t xml:space="preserve">instrueted—perfect,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sense of ‘well-</w:t>
        <w:br w:type="textWrapping"/>
        <w:t xml:space="preserve">conditioned,’ knowing what is his duty,</w:t>
        <w:br w:type="textWrapping"/>
        <w:t xml:space="preserve">and consistently endeavouring to do it.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Some have imagined a break in</w:t>
        <w:br w:type="textWrapping"/>
        <w:t xml:space="preserve">the sense here, and a return to Matt. vii.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f.;—but the whole is in the strictest connexion; see above.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corrupt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ruit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answers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“beam in the eye.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if thy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life is evil,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it is in the vain to pretend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teach others.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]Again,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closest connexion of sense and argument ;</w:t>
        <w:br w:type="textWrapping"/>
        <w:t xml:space="preserve">nor,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some say, is this verse put here</w:t>
        <w:br w:type="textWrapping"/>
        <w:t xml:space="preserve">because of the similarity of the preceding</w:t>
        <w:br w:type="textWrapping"/>
        <w:t xml:space="preserve">verses to Matt. xii. 33 reminding the compiler of ver. 35 there. Do these expositors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suppose that our Lord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only once spoke</w:t>
        <w:br w:type="textWrapping"/>
        <w:t xml:space="preserve">each of these central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sayings and with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only one reference.?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46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—48.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connexion goes on here also—and our Lord</w:t>
        <w:br w:type="textWrapping"/>
        <w:t xml:space="preserve">descends into the closest personal searching of the life and heart, and gives 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judicial declaration of the end of the hypocrite, whether teacher or private Christian ;—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ee notes on Matthew. 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48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digged,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went deep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merely as in A. V.,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digged deep,”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but, as Bengel observes,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escription grows as it proceeds: he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k3S3xdTOZ+pj6d+2W100Dv+5zvw==">AMUW2mWSr77243VEA+oyT8GH0sTL4e3TX40HHRbDO4WDwmAblKPjbxYaBvp0wL+waGXx8kglMI5lE7GKyx857J4Tt6PnTDefBngdFFiwq4j4LAxlfVLMopU=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