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exceedingly improbable.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xact time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place are indeterminate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occasion of St. Luke's inserting the</w:t>
        <w:br w:type="textWrapping"/>
        <w:t xml:space="preserve">history here may have been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friend of</w:t>
        <w:br w:type="textWrapping"/>
        <w:t xml:space="preserve">publicans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4. Wieseler</w:t>
        <w:br w:type="textWrapping"/>
        <w:t xml:space="preserve">places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Nain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certainly is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has been named: but it is</w:t>
        <w:br w:type="textWrapping"/>
        <w:t xml:space="preserve">more natural to suppose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refer</w:t>
        <w:br w:type="textWrapping"/>
        <w:t xml:space="preserve">only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city where</w:t>
        <w:br w:type="textWrapping"/>
        <w:t xml:space="preserve">the house was. Meyer thinks that the</w:t>
        <w:br w:type="textWrapping"/>
        <w:t xml:space="preserve">definite article points out Capernaum. The</w:t>
        <w:br w:type="textWrapping"/>
        <w:t xml:space="preserve">position of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amended text requires a different rendering</w:t>
        <w:br w:type="textWrapping"/>
        <w:t xml:space="preserve">from ‘a woman in the city which was a</w:t>
        <w:br w:type="textWrapping"/>
        <w:t xml:space="preserve">sinner.’ We must either render, ‘which</w:t>
        <w:br w:type="textWrapping"/>
        <w:t xml:space="preserve">was a sinner in the cit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y,’ i.e. known as such in </w:t>
        <w:br w:type="textWrapping"/>
        <w:t xml:space="preserve">the place by public repute,—carrying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on a sinf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occupation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lace,—</w:t>
        <w:br w:type="textWrapping"/>
        <w:t xml:space="preserve">or (2) regard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hich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was in the city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  <w:br w:type="textWrapping"/>
        <w:t xml:space="preserve">parenthetic, ‘a woman which was in the</w:t>
        <w:br w:type="textWrapping"/>
        <w:t xml:space="preserve">city,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sinner.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latter seems prefer-</w:t>
        <w:br w:type="textWrapping"/>
        <w:t xml:space="preserve">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sinner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sense usually</w:t>
        <w:br w:type="textWrapping"/>
        <w:t xml:space="preserve">understood—a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prostitute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but, by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context,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however to be rendered as if it were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</w:t>
        <w:br w:type="textWrapping"/>
        <w:t xml:space="preserve">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She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even up to this time (see</w:t>
        <w:br w:type="textWrapping"/>
        <w:t xml:space="preserve">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9), a prostitute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this was the</w:t>
        <w:br w:type="textWrapping"/>
        <w:t xml:space="preserve">first manifestation of her pen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“What</w:t>
        <w:br w:type="textWrapping"/>
        <w:t xml:space="preserve">wonder that such should fly to Christ, seeing</w:t>
        <w:br w:type="textWrapping"/>
        <w:t xml:space="preserve">that 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 also come to the baptism of</w:t>
        <w:br w:type="textWrapping"/>
        <w:t xml:space="preserve">John?” Matt. xxi. 32 (Grotius). It is possible,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woman may have just heard</w:t>
        <w:br w:type="textWrapping"/>
        <w:t xml:space="preserve">the closing words of the di concerns</w:t>
        <w:br w:type="textWrapping"/>
        <w:t xml:space="preserve">ing John, Matt. xi. 28—30; but I would</w:t>
        <w:br w:type="textWrapping"/>
        <w:t xml:space="preserve">not press this,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obvious</w:t>
        <w:br w:type="textWrapping"/>
        <w:t xml:space="preserve">want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sequence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 of 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Gospel.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behaviour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woman certainly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implies that she had heard our Lord, and</w:t>
        <w:br w:type="textWrapping"/>
        <w:t xml:space="preserve">been awakened by His teaching.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alabaster box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 the word, &amp;c., see 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tt. xxvi. 7.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{38} Our Lord would,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ordinary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custom of persons at</w:t>
        <w:br w:type="textWrapping"/>
        <w:t xml:space="preserve">table, be reclining on a couch, on the left</w:t>
        <w:br w:type="textWrapping"/>
        <w:t xml:space="preserve">side, turned towards the table, and His</w:t>
        <w:br w:type="textWrapping"/>
        <w:t xml:space="preserve">feet would be behind Him. She seems to</w:t>
        <w:br w:type="textWrapping"/>
        <w:t xml:space="preserve">have embraced His feet (see Matt. xxviii.</w:t>
        <w:br w:type="textWrapping"/>
        <w:t xml:space="preserve">9), as it was also the Jews’ custom to do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way of honour and affection to their</w:t>
        <w:br w:type="textWrapping"/>
        <w:t xml:space="preserve">Rabbis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Wetstein on this passage), and</w:t>
        <w:br w:type="textWrapping"/>
        <w:t xml:space="preserve">kissed them, and in doing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have shed</w:t>
        <w:br w:type="textWrapping"/>
        <w:t xml:space="preserve">abundant tears, which, falling on them,</w:t>
        <w:br w:type="textWrapping"/>
        <w:t xml:space="preserve">she wiped off with her hair. From the</w:t>
        <w:br w:type="textWrapping"/>
        <w:t xml:space="preserve">form of expression in the original (see in</w:t>
        <w:br w:type="textWrapping"/>
        <w:t xml:space="preserve">my Greek Test.), it does not appear that</w:t>
        <w:br w:type="textWrapping"/>
        <w:t xml:space="preserve">this latter was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intentional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part of her</w:t>
        <w:br w:type="textWrapping"/>
        <w:t xml:space="preserve">honouring our Lord. It was the tears,</w:t>
        <w:br w:type="textWrapping"/>
        <w:t xml:space="preserve">implied in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weeping,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tears</w:t>
        <w:br w:type="textWrapping"/>
        <w:t xml:space="preserve">which she 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‘her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tears,’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</w:t>
        <w:br w:type="textWrapping"/>
        <w:t xml:space="preserve">would be otherwise expressed.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ointment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has a peculiar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interest, as being </w:t>
        <w:br w:type="textWrapping"/>
        <w:t xml:space="preserve">the offering by a penitent of that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had been an accessory in her unhallowed</w:t>
        <w:br w:type="textWrapping"/>
        <w:t xml:space="preserve">work of sin.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Pharisee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assumes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our Lord did not know who, or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what sort,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woman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was, and thence </w:t>
        <w:br w:type="textWrapping"/>
        <w:t xml:space="preserve">doubts His being a prophet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ver. 16);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possibility of His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knowing this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permitting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never so much as occurs to</w:t>
        <w:br w:type="textWrapping"/>
        <w:t xml:space="preserve">him. It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touching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an unclean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constituted the defilement.</w:t>
        <w:br w:type="textWrapping"/>
        <w:t xml:space="preserve">This is all that the Pharisee fixes on: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merely technical and ceremonial.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answering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—perhaps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</w:t>
        <w:br w:type="textWrapping"/>
        <w:t xml:space="preserve">disgust manifested 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Pharisee’s countenance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ggxpY7B4baT9MyuxCQezN8xGfQ==">CgMxLjA4AHIhMXJDcFpQWGJSSVJPX0p0U0VqTUR5VlFiM1JvQW9WM001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