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otherwise doing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,—and thus shutting</w:t>
        <w:br w:type="textWrapping"/>
        <w:t xml:space="preserve">the kingdom of heaven 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’s faces.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HAP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 XII. 1—12.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WARNING AGAINST HYPOCRISY. </w:t>
        <w:br w:type="textWrapping"/>
        <w:t xml:space="preserve">A discourse spoken immediately </w:t>
        <w:br w:type="textWrapping"/>
        <w:t xml:space="preserve">or very soon after the former, and</w:t>
        <w:br w:type="textWrapping"/>
        <w:t xml:space="preserve">in connexion with it;—consisting for the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most part of sayings repeated from other</w:t>
        <w:br w:type="textWrapping"/>
        <w:t xml:space="preserve">occasions, and found nearly verbatim in</w:t>
        <w:br w:type="textWrapping"/>
        <w:t xml:space="preserve">Matthew. It is impossible that there </w:t>
        <w:br w:type="textWrapping"/>
        <w:t xml:space="preserve">should be any reasonable doubt of this</w:t>
        <w:br w:type="textWrapping"/>
        <w:t xml:space="preserve">view, when we remember that some of</w:t>
        <w:br w:type="textWrapping"/>
        <w:t xml:space="preserve">them have appeared before, or appear</w:t>
        <w:br w:type="textWrapping"/>
        <w:t xml:space="preserve">again, in this very Gospel. </w:t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While our Lord was in the house of the Pharisee, the </w:t>
        <w:br w:type="textWrapping"/>
        <w:t xml:space="preserve">multitudes appear to have assembled together again. </w:t>
        <w:br w:type="textWrapping"/>
        <w:t xml:space="preserve">If so, in the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mean time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or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during which things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will mean while</w:t>
        <w:br w:type="textWrapping"/>
        <w:t xml:space="preserve">those related above were happening.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He comes forth to them (ch. xi. 53) in the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spirit of the discourse which He has j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</w:t>
        <w:br w:type="textWrapping"/>
        <w:t xml:space="preserve">completed, and cautions His disciples</w:t>
        <w:br w:type="textWrapping"/>
        <w:t xml:space="preserve">against that part of the character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of the</w:t>
        <w:br w:type="textWrapping"/>
        <w:t xml:space="preserve">Pharisees which was most dangerous to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them.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connexion of these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twelve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verses may be thus enunciated :—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ware</w:t>
        <w:br w:type="textWrapping"/>
        <w:t xml:space="preserve">of hypocrisy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(ver. 1),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for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all shall be made evident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br w:type="textWrapping"/>
        <w:t xml:space="preserve">in the end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(ver. 2),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ye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ar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</w:t>
        <w:br w:type="textWrapping"/>
        <w:t xml:space="preserve">witne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sses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and sharers in this u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nfolding of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truth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(ver.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). I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 this your work,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ye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br w:type="textWrapping"/>
        <w:t xml:space="preserve">need not fear men; for your Father has</w:t>
        <w:br w:type="textWrapping"/>
        <w:t xml:space="preserve">you in His keeping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(vv. 4—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)—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and the</w:t>
        <w:br w:type="textWrapping"/>
        <w:t xml:space="preserve">confession of my name is a g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lorious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thing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(ver. 8),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but the rejection of 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er. 9),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and especially the ascription of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my works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br w:type="textWrapping"/>
        <w:t xml:space="preserve">to the evil one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ver. 10),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 f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earful one.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this confession ye shall be helped</w:t>
        <w:br w:type="textWrapping"/>
        <w:t xml:space="preserve">by the Holy Spirit in the ho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ur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of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need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(vv.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11, 12). 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.]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my friends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see John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xv.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qiot46jp96m7SlSzX2M6jTum3Tw==">CgMxLjA4AHIhMUdZOVk2UUFyZ0JMQWFLM21UVzVhNDV5c2JKRlBFZTNN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