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Matt. xiii. 41),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exactor </w:t>
        <w:br w:type="textWrapping"/>
        <w:t xml:space="preserve">cast thee into prison’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(ditto, ver.</w:t>
        <w:br w:type="textWrapping"/>
        <w:t xml:space="preserve">42).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Matt. v. 25, and, on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 xii. 42.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XIII. 1—9.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INTELLIGENCE </w:t>
        <w:br w:type="textWrapping"/>
        <w:t xml:space="preserve">OF THE MURDERED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GALILÆANS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PARABLE THEREUPON. Peculiar to</w:t>
        <w:br w:type="textWrapping"/>
        <w:t xml:space="preserve">Luke.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mean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very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—viz. as He</w:t>
        <w:br w:type="textWrapping"/>
        <w:t xml:space="preserve">finished the foregoing discourse: but it</w:t>
        <w:br w:type="textWrapping"/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interpret thus ;—for,</w:t>
        <w:br w:type="textWrapping"/>
        <w:t xml:space="preserve">Matt. xii. 1; xiv. 1, the similar expression</w:t>
        <w:br w:type="textWrapping"/>
        <w:t xml:space="preserve">is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  <w:t xml:space="preserve">The opening</w:t>
        <w:br w:type="textWrapping"/>
        <w:t xml:space="preserve">words do not mean, as A. V., that these</w:t>
        <w:br w:type="textWrapping"/>
        <w:t xml:space="preserve">persons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were in the crowd, and remarked</w:t>
        <w:br w:type="textWrapping"/>
        <w:t xml:space="preserve">to the Lord concerning these Galil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consequence of what He had said ch. xii.</w:t>
        <w:br w:type="textWrapping"/>
        <w:t xml:space="preserve">57:—such a finding of connexion is too</w:t>
        <w:br w:type="textWrapping"/>
        <w:t xml:space="preserve">fine-drawn. It is obvious that no connexion </w:t>
        <w:br w:type="textWrapping"/>
        <w:t xml:space="preserve">is intended between this incident</w:t>
        <w:br w:type="textWrapping"/>
        <w:t xml:space="preserve">and the foregoing discourse.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Galil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historical fact is otherwise unknown. </w:t>
        <w:br w:type="textWrapping"/>
        <w:t xml:space="preserve">The way of speaking here</w:t>
        <w:br w:type="textWrapping"/>
        <w:t xml:space="preserve">shews that it was well known to the writer.</w:t>
        <w:br w:type="textWrapping"/>
        <w:t xml:space="preserve">It must have occurred at some feast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Jerusalem, on which occasions riots often</w:t>
        <w:br w:type="textWrapping"/>
        <w:t xml:space="preserve">took place, and in the outer court of the</w:t>
        <w:br w:type="textWrapping"/>
        <w:t xml:space="preserve">temple. Such slaughters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would not be particularly recorded by</w:t>
        <w:br w:type="textWrapping"/>
        <w:t xml:space="preserve">the historians. This mingling of their blood</w:t>
        <w:br w:type="textWrapping"/>
        <w:t xml:space="preserve">with their sacrifices seems to have been</w:t>
        <w:br w:type="textWrapping"/>
        <w:t xml:space="preserve">thought by the narrators evidence that</w:t>
        <w:br w:type="textWrapping"/>
        <w:t xml:space="preserve">they were very depraved sinners: for this</w:t>
        <w:br w:type="textWrapping"/>
        <w:t xml:space="preserve">was their argument, and is unconsciously</w:t>
        <w:br w:type="textWrapping"/>
        <w:t xml:space="preserve">that of many at this day,—‘the worse</w:t>
        <w:br w:type="textWrapping"/>
        <w:t xml:space="preserve">the affliction, the more deserved :’ see</w:t>
        <w:br w:type="textWrapping"/>
        <w:t xml:space="preserve">Gen. xlii. 21: Acts xxviii. 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</w:t>
        <w:br w:type="textWrapping"/>
        <w:t xml:space="preserve">Lord perceives this to be their reasoning</w:t>
        <w:br w:type="textWrapping"/>
        <w:t xml:space="preserve">—they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as is plain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suppose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.... He does not deny</w:t>
        <w:br w:type="textWrapping"/>
        <w:t xml:space="preserve">that all the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 were sinners, and deserved </w:t>
        <w:br w:type="textWrapping"/>
        <w:t xml:space="preserve">God’s judgments,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these were</w:t>
        <w:br w:type="textWrapping"/>
        <w:t xml:space="preserve">pre-eminently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in 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force of this is lost in the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‘like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  <w:br w:type="textWrapping"/>
        <w:t xml:space="preserve">It is strictly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like 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indeed the Jewish people did perish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sword of the Romans.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4, 5.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{4} Our</w:t>
        <w:br w:type="textWrapping"/>
        <w:t xml:space="preserve">Lord introduces this incident as shewing</w:t>
        <w:br w:type="textWrapping"/>
        <w:t xml:space="preserve">that whether the hand of man or (so-called)</w:t>
        <w:br w:type="textWrapping"/>
        <w:t xml:space="preserve">accidents, lead to inflictions of this kind, it</w:t>
        <w:br w:type="textWrapping"/>
        <w:t xml:space="preserve">is in fact but one Hand which doeth it all—</w:t>
        <w:br w:type="textWrapping"/>
        <w:t xml:space="preserve">Amos iii. 6. There is also a transference</w:t>
        <w:br w:type="textWrapping"/>
        <w:t xml:space="preserve">from the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ans—a despised people—to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inhabitants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whom the</w:t>
        <w:br w:type="textWrapping"/>
        <w:t xml:space="preserve">fulness of God’s wrath was to be poured out</w:t>
        <w:br w:type="textWrapping"/>
        <w:t xml:space="preserve">in case of impenitence. Of the incident itself, </w:t>
        <w:br w:type="textWrapping"/>
        <w:t xml:space="preserve">or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tower in Siloam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here</w:t>
        <w:br w:type="textWrapping"/>
        <w:t xml:space="preserve">meaning probably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the</w:t>
        <w:br w:type="textWrapping"/>
        <w:t xml:space="preserve">fountain, John ix. 7, was situated,—though</w:t>
        <w:br w:type="textWrapping"/>
        <w:t xml:space="preserve">on the whole matter, and the situation of</w:t>
        <w:br w:type="textWrapping"/>
        <w:t xml:space="preserve">the fountain itself, there is considerable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uncertainty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we know nothing. See also</w:t>
        <w:br w:type="textWrapping"/>
        <w:t xml:space="preserve">Neh. iii. 15.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debtors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see Matt. vi. 12;— perhaps the same thought</w:t>
        <w:br w:type="textWrapping"/>
        <w:t xml:space="preserve">may be traced as pervading the saying, as</w:t>
        <w:br w:type="textWrapping"/>
        <w:t xml:space="preserve">in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59, of the last chapter. No such</w:t>
        <w:br w:type="textWrapping"/>
        <w:t xml:space="preserve">idea as that the tower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prison for</w:t>
        <w:br w:type="textWrapping"/>
        <w:t xml:space="preserve">debtors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for a moment to be thought of.</w:t>
        <w:br w:type="textWrapping"/>
        <w:br w:type="textWrapping"/>
        <w:br w:type="textWrapping"/>
        <w:t xml:space="preserve">{5} See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above;—here,</w:t>
        <w:br w:type="textWrapping"/>
        <w:t xml:space="preserve">the similarity will be—in the ruin of your</w:t>
        <w:br w:type="textWrapping"/>
        <w:t xml:space="preserve">whole city: This does not render it </w:t>
        <w:br w:type="textWrapping"/>
        <w:t xml:space="preserve">necessary that these words should have been</w:t>
        <w:br w:type="textWrapping"/>
        <w:t xml:space="preserve">spoken to actual dwellers in Jerusalem:</w:t>
        <w:br w:type="textWrapping"/>
        <w:t xml:space="preserve">for nearly the whole nation was assembled</w:t>
        <w:br w:type="textWrapping"/>
        <w:t xml:space="preserve">there at the time of the siege.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Parable has perhaps been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Np5DKbeBqZXnSVWnVmkW561Aw==">CgMxLjA4AHIhMVZDd2dUb3lVMDdSYWF4RnpMdS1PdUFCNEJiQU51Wm95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