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Journey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 rather, one to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responsively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3–7.]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man having</w:t>
        <w:br w:type="textWrapping"/>
        <w:t xml:space="preserve">the hundred sheep,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Son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Good Shepherd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had been his </w:t>
        <w:br w:type="textWrapping"/>
        <w:t xml:space="preserve">prophetic description, and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this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very connexion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seeking the lost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Ezek.</w:t>
        <w:br w:type="textWrapping"/>
        <w:t xml:space="preserve">xxxiv. 6,11 ff. This it is which gives so</w:t>
        <w:br w:type="textWrapping"/>
        <w:t xml:space="preserve">peculiar an interest to David as a type of Christ</w:t>
        <w:br w:type="textWrapping"/>
        <w:t xml:space="preserve">—that he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shepherd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ibid.</w:t>
        <w:br w:type="textWrapping"/>
        <w:t xml:space="preserve">ver. 23. Our Lord plainly declares then</w:t>
        <w:br w:type="textWrapping"/>
        <w:t xml:space="preserve">by this parable—and that I take to be the</w:t>
        <w:br w:type="textWrapping"/>
        <w:t xml:space="preserve">reason why it is placed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below)—</w:t>
        <w:br w:type="textWrapping"/>
        <w:t xml:space="preserve">that the matter in which they had found</w:t>
        <w:br w:type="textWrapping"/>
        <w:t xml:space="preserve">fault with Him was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very pursuit most</w:t>
        <w:br w:type="textWrapping"/>
        <w:t xml:space="preserve">in accordance with his divine Office of</w:t>
        <w:br w:type="textWrapping"/>
        <w:t xml:space="preserve">Shepherd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Owner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 goes to seek, see Ezek. ver. 11—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 in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hundred sheep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are the house of Israel, see Matt. x. 6; </w:t>
        <w:br w:type="textWrapping"/>
        <w:t xml:space="preserve">but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application, mankind: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believers in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;’ see on ver. 7.)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argument is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 self-interest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but the act on the part of the good Shepherd</w:t>
        <w:br w:type="textWrapping"/>
        <w:t xml:space="preserve">is, from the nature of the case, one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or, as Stier remarks, also human love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for in Him, Love, and His</w:t>
        <w:br w:type="textWrapping"/>
        <w:t xml:space="preserve">glory, are one and the same thing.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ninety and nine]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 pass altogether</w:t>
        <w:br w:type="textWrapping"/>
        <w:t xml:space="preserve">into the background, and are lost sight of. </w:t>
        <w:br w:type="textWrapping"/>
        <w:t xml:space="preserve">The character of the good Shepherd is a</w:t>
        <w:br w:type="textWrapping"/>
        <w:t xml:space="preserve">sufficient warrant for their being well</w:t>
        <w:br w:type="textWrapping"/>
        <w:t xml:space="preserve">cared for.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wilderness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not a barren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place, but one abounding in pastures</w:t>
        <w:br w:type="textWrapping"/>
        <w:t xml:space="preserve">(John vi. 10, compared with Matt. xiv.</w:t>
        <w:br w:type="textWrapping"/>
        <w:t xml:space="preserve">15).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mere self-interest,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comes forward here; see Isa. xl.</w:t>
        <w:br w:type="textWrapping"/>
        <w:t xml:space="preserve">ll. No blows are given for the straying —</w:t>
        <w:br w:type="textWrapping"/>
        <w:t xml:space="preserve">no hard words: mercy to the lost one,—</w:t>
        <w:br w:type="textWrapping"/>
        <w:t xml:space="preserve">and joy within himself,—are the Shepherd’s feeling; </w:t>
        <w:br w:type="textWrapping"/>
        <w:t xml:space="preserve">the sheep is weary with long wanderings,—He gives it rest.</w:t>
        <w:br w:type="textWrapping"/>
        <w:t xml:space="preserve">Matt. ix. 36; xi. 28.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this return to His house, must be understood the whole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course of seeking and finding which the</w:t>
        <w:br w:type="textWrapping"/>
        <w:t xml:space="preserve">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Shepherd, either by Himself or His agents,</w:t>
        <w:br w:type="textWrapping"/>
        <w:t xml:space="preserve">now pursues in each individual case,</w:t>
        <w:br w:type="textWrapping"/>
        <w:t xml:space="preserve">even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til He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lost sheep home</w:t>
        <w:br w:type="textWrapping"/>
        <w:t xml:space="preserve">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</w:t>
        <w:br w:type="textWrapping"/>
        <w:t xml:space="preserve">that it should not take place till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penitent—but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anticipation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till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ame is written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till</w:t>
        <w:br w:type="textWrapping"/>
        <w:t xml:space="preserve">the sinner is penitent. This is clear from</w:t>
        <w:br w:type="textWrapping"/>
        <w:t xml:space="preserve">the interpretation in ver. 7.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friends and neighbours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represent the angels (and</w:t>
        <w:br w:type="textWrapping"/>
        <w:t xml:space="preserve">spirits of just men made perfect?).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sheep which was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lost breathes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totally different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piece (drachma) which I lost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There is</w:t>
        <w:br w:type="textWrapping"/>
        <w:t xml:space="preserve">pity and love in it, which, from the nat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</w:t>
        <w:br w:type="textWrapping"/>
        <w:t xml:space="preserve">of the case, the other does not admit 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 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ay unto you]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these words</w:t>
        <w:br w:type="textWrapping"/>
        <w:t xml:space="preserve">the Lord often introduces His revelations</w:t>
        <w:br w:type="textWrapping"/>
        <w:t xml:space="preserve">of the unseen world of glory: see Matt.</w:t>
        <w:br w:type="textWrapping"/>
        <w:t xml:space="preserve">xviii. 10.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 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 note at Matt. ix.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12, 13.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ighteous,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this saying respects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own view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themselves. (Or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it be required that the words should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literally explained, seeing that these ninety-</w:t>
        <w:br w:type="textWrapping"/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 not err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I see no other way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to suppose them, in the deeper meaning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parable, to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worlds that have</w:t>
        <w:br w:type="textWrapping"/>
        <w:t xml:space="preserve">not fallen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;—and the one that has strayed,</w:t>
        <w:br w:type="textWrapping"/>
        <w:t xml:space="preserve">our human nature, in this our world.)</w:t>
        <w:br w:type="textWrapping"/>
        <w:t xml:space="preserve">But we have yet to enquire,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sort of</w:t>
        <w:br w:type="textWrapping"/>
        <w:t xml:space="preserve">sinner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parable represents; for each of</w:t>
        <w:br w:type="textWrapping"/>
        <w:t xml:space="preserve">the three sets before us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different type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sinner sunk in his sin. Bengel, in</w:t>
        <w:br w:type="textWrapping"/>
        <w:t xml:space="preserve">distinguishing the three, says, “ The sheep, </w:t>
        <w:br w:type="textWrapping"/>
        <w:t xml:space="preserve">the drachma, the prodigal son;—signify </w:t>
        <w:br w:type="textWrapping"/>
        <w:t xml:space="preserve">respectively, (1) the stupid sinner,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inner wholly unconscious of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and</w:t>
        <w:br w:type="textWrapping"/>
        <w:t xml:space="preserve">of himself,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(3) the sinner conscious and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purpose.” This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is the stupid and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wildered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sinner, erring and straying away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gnorance and self-will from his Shep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gia3kDd8iFFQD4HnZlQl/w/jSg==">CgMxLjA4AHIhMUFmNjFSY08xNW9LMGp1dkNLT0c1RU11N3VsQVpFelZ2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