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not yet made known in any such</w:t>
        <w:br w:type="textWrapping"/>
        <w:t xml:space="preserve">manner as that they should be represented </w:t>
        <w:br w:type="textWrapping"/>
        <w:t xml:space="preserve">as of one family with the Jews;—</w:t>
        <w:br w:type="textWrapping"/>
        <w:t xml:space="preserve">not to mention that 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interpretation</w:t>
        <w:br w:type="textWrapping"/>
        <w:t xml:space="preserve">fails in the very root of the parable; for</w:t>
        <w:br w:type="textWrapping"/>
        <w:t xml:space="preserve">in strictness the Gentile should be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Jew not being constituted in his</w:t>
        <w:br w:type="textWrapping"/>
        <w:t xml:space="preserve">superiority till 2000 years after the Crea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upholders of this interpret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</w:t>
        <w:br w:type="textWrapping"/>
        <w:t xml:space="preserve">forget that when we speak of the</w:t>
        <w:br w:type="textWrapping"/>
        <w:t xml:space="preserve">Jew as elder, and the Gentile as younger, it</w:t>
        <w:br w:type="textWrapping"/>
        <w:t xml:space="preserve">is in respect not of birth, 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return to and reception into the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house,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be considered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objections of these interpreters</w:t>
        <w:br w:type="textWrapping"/>
        <w:t xml:space="preserve">do not touch the reasons here given.</w:t>
        <w:br w:type="textWrapping"/>
        <w:t xml:space="preserve">The relations of elder and younger have a</w:t>
        <w:br w:type="textWrapping"/>
        <w:t xml:space="preserve">peculiar fitness for the characters to be filled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them, and are I believe chosen on that</w:t>
        <w:br w:type="textWrapping"/>
        <w:t xml:space="preserve">account; as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thymius says, “He names</w:t>
        <w:br w:type="textWrapping"/>
        <w:t xml:space="preserve">the sinner the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nger,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childish</w:t>
        <w:br w:type="textWrapping"/>
        <w:t xml:space="preserve">in mind and easily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led astray.”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12, 1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part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parable relating 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prodigal himself divides itself into three</w:t>
        <w:br w:type="textWrapping"/>
        <w:t xml:space="preserve">parts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sin: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misery: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penitence.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these verses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described. </w:t>
        <w:br w:type="textWrapping"/>
        <w:t xml:space="preserve">It consists in a desire to depart</w:t>
        <w:br w:type="textWrapping"/>
        <w:t xml:space="preserve">from his Father’s house and control, and</w:t>
        <w:br w:type="textWrapping"/>
        <w:t xml:space="preserve">to set up for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elf,—to live a life of</w:t>
        <w:br w:type="textWrapping"/>
        <w:t xml:space="preserve">what the carnal man calls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liberty.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Such a request as this is shewn by Orientalists </w:t>
        <w:br w:type="textWrapping"/>
        <w:t xml:space="preserve">to have been known in the East,</w:t>
        <w:br w:type="textWrapping"/>
        <w:t xml:space="preserve">though not among the Jews.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firstborn had two-thirds of the prop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Deut. xxi. 17. The father, as implied</w:t>
        <w:br w:type="textWrapping"/>
        <w:t xml:space="preserve">in the parable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reserves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power during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 over the portion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parable</w:t>
        <w:br w:type="textWrapping"/>
        <w:t xml:space="preserve">sets before us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strikingly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free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man.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images of both the preceding parables are</w:t>
        <w:br w:type="textWrapping"/>
        <w:t xml:space="preserve">united here: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journey,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</w:t>
        <w:br w:type="textWrapping"/>
        <w:t xml:space="preserve">have the straying sheep;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state 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got into the far country,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lost piece</w:t>
        <w:br w:type="textWrapping"/>
        <w:t xml:space="preserve">of money. But in this case the search is to</w:t>
        <w:br w:type="textWrapping"/>
        <w:t xml:space="preserve">be carried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are now 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higher ground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 in those two parables,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far-off country represents forgetfulness</w:t>
        <w:br w:type="textWrapping"/>
        <w:t xml:space="preserve">of God.” Augustine.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profligate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old English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retchless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expresses</w:t>
        <w:br w:type="textWrapping"/>
        <w:t xml:space="preserve">perhaps best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meaning, which 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unsparing,’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incorrigible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past hope of</w:t>
        <w:br w:type="textWrapping"/>
        <w:t xml:space="preserve">reclaim.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misery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forth in these verses. He soon spends all:</w:t>
        <w:br w:type="textWrapping"/>
        <w:t xml:space="preserve">—there is a fine irony, as Stier remarks, in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compared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before—he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money for that which</w:t>
        <w:br w:type="textWrapping"/>
        <w:t xml:space="preserve">was no bread.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a mighty famine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This famine is the shepherd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 his</w:t>
        <w:br w:type="textWrapping"/>
        <w:t xml:space="preserve">stray sheep—the woman sweeping to find</w:t>
        <w:br w:type="textWrapping"/>
        <w:t xml:space="preserve">the lost. The famine, in the interpretation, </w:t>
        <w:br w:type="textWrapping"/>
        <w:t xml:space="preserve">is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taken; he begins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in want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emptiness of</w:t>
        <w:br w:type="textWrapping"/>
        <w:t xml:space="preserve">soul which precedes either utter abandonment </w:t>
        <w:br w:type="textWrapping"/>
        <w:t xml:space="preserve">or true penitence.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sinks</w:t>
        <w:br w:type="textWrapping"/>
        <w:t xml:space="preserve">lower and lower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becomes the despised</w:t>
        <w:br w:type="textWrapping"/>
        <w:t xml:space="preserve">servant of an alien (is there here any hint</w:t>
        <w:br w:type="textWrapping"/>
        <w:t xml:space="preserve">at the situation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publicans,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were</w:t>
        <w:br w:type="textWrapping"/>
        <w:t xml:space="preserve">but the servants of wealthy Romans?) who</w:t>
        <w:br w:type="textWrapping"/>
        <w:t xml:space="preserve">employs him in an office most vile and</w:t>
        <w:br w:type="textWrapping"/>
        <w:t xml:space="preserve">odious to the mind of a Jew.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 husks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‘These are not the husks or pods of some</w:t>
        <w:br w:type="textWrapping"/>
        <w:t xml:space="preserve">other fruit, as of peas or beans,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 </w:t>
        <w:br w:type="textWrapping"/>
        <w:t xml:space="preserve">a fruit,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carob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caruba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found not only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ast, but in</w:t>
        <w:br w:type="textWrapping"/>
        <w:t xml:space="preserve">South Europe, e.g. in abundance on the</w:t>
        <w:br w:type="textWrapping"/>
        <w:t xml:space="preserve">Riviera between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ice and Genoa. H.A.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bean-pod, though larger and more</w:t>
        <w:br w:type="textWrapping"/>
        <w:t xml:space="preserve">curved, thence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little horn</w:t>
        <w:br w:type="textWrapping"/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have a hard dark outside and</w:t>
        <w:br w:type="textWrapping"/>
        <w:t xml:space="preserve">a dull sweet taste.... the shell or pod</w:t>
        <w:br w:type="textWrapping"/>
        <w:t xml:space="preserve">alone is eaten” Trench. His appetite even</w:t>
        <w:br w:type="textWrapping"/>
        <w:t xml:space="preserve">drove him to these for food;—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</w:t>
        <w:br w:type="textWrapping"/>
        <w:t xml:space="preserve">the real sense involved in and)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ma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(aught) to him.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see him now in</w:t>
        <w:br w:type="textWrapping"/>
        <w:t xml:space="preserve">the depth of his misery,—the sinner reaping </w:t>
        <w:br w:type="textWrapping"/>
        <w:t xml:space="preserve">the consequences of his sin in utter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ORoo3zrQPTi4wLlLOKBSAdJfrQ==">CgMxLjA4AHIhMThIVE9DbjNMcUtVd1UxbU54bTdlcVdfSEhRWE5jYzZh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